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505A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</w:p>
    <w:p w14:paraId="4F077213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</w:p>
    <w:p w14:paraId="6BB01386" w14:textId="77777777" w:rsidR="00780711" w:rsidRPr="00D808BA" w:rsidRDefault="00780711" w:rsidP="00D03E34">
      <w:pPr>
        <w:jc w:val="center"/>
        <w:outlineLvl w:val="0"/>
        <w:rPr>
          <w:rStyle w:val="a3"/>
          <w:sz w:val="22"/>
          <w:szCs w:val="22"/>
        </w:rPr>
      </w:pPr>
      <w:r w:rsidRPr="00D808BA">
        <w:rPr>
          <w:rStyle w:val="a3"/>
          <w:sz w:val="22"/>
          <w:szCs w:val="22"/>
        </w:rPr>
        <w:t>ПРОЕКТНАЯ ДЕКЛАРАЦИЯ</w:t>
      </w:r>
    </w:p>
    <w:p w14:paraId="5CE9E69A" w14:textId="77777777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>на объект капитального строительства –</w:t>
      </w:r>
    </w:p>
    <w:p w14:paraId="14408394" w14:textId="77777777" w:rsidR="00780711" w:rsidRPr="00D808BA" w:rsidRDefault="00780711" w:rsidP="00D03E34">
      <w:pPr>
        <w:jc w:val="center"/>
        <w:rPr>
          <w:i/>
        </w:rPr>
      </w:pPr>
      <w:r w:rsidRPr="00D808BA">
        <w:rPr>
          <w:i/>
        </w:rPr>
        <w:t>«</w:t>
      </w:r>
      <w:r w:rsidR="00307643" w:rsidRPr="00D808BA">
        <w:rPr>
          <w:i/>
        </w:rPr>
        <w:t>16-тиэтажный</w:t>
      </w:r>
      <w:r w:rsidR="00F42D67">
        <w:rPr>
          <w:i/>
        </w:rPr>
        <w:t xml:space="preserve"> жилой дом 3 </w:t>
      </w:r>
      <w:r w:rsidRPr="00D808BA">
        <w:rPr>
          <w:i/>
        </w:rPr>
        <w:t xml:space="preserve"> этап строительства)».</w:t>
      </w:r>
    </w:p>
    <w:p w14:paraId="0A04923F" w14:textId="77777777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 xml:space="preserve"> (опубликована «</w:t>
      </w:r>
      <w:r w:rsidR="00241A25">
        <w:rPr>
          <w:rStyle w:val="a4"/>
          <w:b/>
          <w:bCs/>
          <w:sz w:val="22"/>
          <w:szCs w:val="22"/>
        </w:rPr>
        <w:t>02</w:t>
      </w:r>
      <w:r w:rsidRPr="00D808BA">
        <w:rPr>
          <w:rStyle w:val="a4"/>
          <w:b/>
          <w:bCs/>
          <w:sz w:val="22"/>
          <w:szCs w:val="22"/>
        </w:rPr>
        <w:t xml:space="preserve"> » </w:t>
      </w:r>
      <w:r w:rsidR="00241A25">
        <w:rPr>
          <w:rStyle w:val="a4"/>
          <w:b/>
          <w:bCs/>
          <w:sz w:val="22"/>
          <w:szCs w:val="22"/>
        </w:rPr>
        <w:t xml:space="preserve">июня </w:t>
      </w:r>
      <w:r w:rsidR="0070120D">
        <w:rPr>
          <w:rStyle w:val="a4"/>
          <w:b/>
          <w:bCs/>
          <w:sz w:val="22"/>
          <w:szCs w:val="22"/>
        </w:rPr>
        <w:t xml:space="preserve">  </w:t>
      </w:r>
      <w:r w:rsidRPr="00D808BA">
        <w:rPr>
          <w:rStyle w:val="a4"/>
          <w:b/>
          <w:bCs/>
          <w:sz w:val="22"/>
          <w:szCs w:val="22"/>
        </w:rPr>
        <w:t>201</w:t>
      </w:r>
      <w:r w:rsidR="00B64756">
        <w:rPr>
          <w:rStyle w:val="a4"/>
          <w:b/>
          <w:bCs/>
          <w:sz w:val="22"/>
          <w:szCs w:val="22"/>
        </w:rPr>
        <w:t>5</w:t>
      </w:r>
      <w:r w:rsidRPr="00D808BA">
        <w:rPr>
          <w:rStyle w:val="a4"/>
          <w:b/>
          <w:bCs/>
          <w:sz w:val="22"/>
          <w:szCs w:val="22"/>
        </w:rPr>
        <w:t xml:space="preserve"> года на сайт</w:t>
      </w:r>
      <w:r w:rsidR="00E31D34">
        <w:rPr>
          <w:rStyle w:val="a4"/>
          <w:b/>
          <w:bCs/>
          <w:sz w:val="22"/>
          <w:szCs w:val="22"/>
        </w:rPr>
        <w:t>е</w:t>
      </w:r>
      <w:r w:rsidR="00307643" w:rsidRPr="00D808BA">
        <w:rPr>
          <w:rStyle w:val="a4"/>
          <w:b/>
          <w:bCs/>
          <w:sz w:val="22"/>
          <w:szCs w:val="22"/>
        </w:rPr>
        <w:t xml:space="preserve"> </w:t>
      </w:r>
      <w:r w:rsidR="00910E74">
        <w:rPr>
          <w:rStyle w:val="a4"/>
          <w:b/>
          <w:bCs/>
          <w:sz w:val="22"/>
          <w:szCs w:val="22"/>
          <w:lang w:val="en-US"/>
        </w:rPr>
        <w:t>www</w:t>
      </w:r>
      <w:r w:rsidR="00910E74" w:rsidRPr="002B5DED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dom</w:t>
      </w:r>
      <w:proofErr w:type="spellEnd"/>
      <w:r w:rsidR="00910E74" w:rsidRPr="002B7F3C">
        <w:rPr>
          <w:rStyle w:val="a4"/>
          <w:b/>
          <w:bCs/>
          <w:sz w:val="22"/>
          <w:szCs w:val="22"/>
        </w:rPr>
        <w:t>-</w:t>
      </w:r>
      <w:r w:rsidR="00910E74" w:rsidRPr="002B7F3C">
        <w:rPr>
          <w:rStyle w:val="a4"/>
          <w:b/>
          <w:bCs/>
          <w:sz w:val="22"/>
          <w:szCs w:val="22"/>
          <w:lang w:val="en-US"/>
        </w:rPr>
        <w:t>giraffe</w:t>
      </w:r>
      <w:r w:rsidR="00910E74" w:rsidRPr="002B7F3C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ru</w:t>
      </w:r>
      <w:proofErr w:type="spellEnd"/>
      <w:r w:rsidRPr="00D808BA">
        <w:rPr>
          <w:rStyle w:val="a4"/>
          <w:b/>
          <w:bCs/>
          <w:sz w:val="22"/>
          <w:szCs w:val="22"/>
        </w:rPr>
        <w:t xml:space="preserve">)  </w:t>
      </w:r>
    </w:p>
    <w:p w14:paraId="6C6B2751" w14:textId="77777777" w:rsidR="00780711" w:rsidRPr="00D808BA" w:rsidRDefault="00780711" w:rsidP="00D03E34">
      <w:pPr>
        <w:jc w:val="center"/>
        <w:rPr>
          <w:i/>
        </w:rPr>
      </w:pPr>
    </w:p>
    <w:p w14:paraId="65D0439D" w14:textId="77777777" w:rsidR="00241A25" w:rsidRDefault="00B37F90" w:rsidP="0070120D">
      <w:pPr>
        <w:ind w:left="169" w:right="175"/>
        <w:jc w:val="right"/>
      </w:pPr>
      <w:r>
        <w:t xml:space="preserve"> </w:t>
      </w:r>
      <w:r w:rsidR="00B64756">
        <w:t xml:space="preserve">       </w:t>
      </w:r>
      <w:r>
        <w:t xml:space="preserve"> </w:t>
      </w:r>
    </w:p>
    <w:p w14:paraId="01BEBB2D" w14:textId="77777777" w:rsidR="00780711" w:rsidRDefault="00B37F90" w:rsidP="0070120D">
      <w:pPr>
        <w:ind w:left="169" w:right="175"/>
        <w:jc w:val="right"/>
      </w:pPr>
      <w:r>
        <w:t xml:space="preserve"> « </w:t>
      </w:r>
      <w:r w:rsidR="00241A25">
        <w:t>02</w:t>
      </w:r>
      <w:r w:rsidR="0070120D">
        <w:t xml:space="preserve"> </w:t>
      </w:r>
      <w:r w:rsidR="00780711" w:rsidRPr="00D808BA">
        <w:t>»</w:t>
      </w:r>
      <w:r w:rsidR="0070120D">
        <w:t xml:space="preserve"> </w:t>
      </w:r>
      <w:r w:rsidR="00241A25">
        <w:t xml:space="preserve">июня </w:t>
      </w:r>
      <w:r w:rsidR="00780711" w:rsidRPr="00D808BA">
        <w:t xml:space="preserve">  201</w:t>
      </w:r>
      <w:r w:rsidR="00F42D67">
        <w:t>5</w:t>
      </w:r>
      <w:r w:rsidR="00780711" w:rsidRPr="00D808BA">
        <w:t xml:space="preserve"> года</w:t>
      </w:r>
    </w:p>
    <w:p w14:paraId="0D1F585C" w14:textId="77777777" w:rsidR="00241A25" w:rsidRPr="00D808BA" w:rsidRDefault="00241A25" w:rsidP="0070120D">
      <w:pPr>
        <w:ind w:left="169" w:right="175"/>
        <w:jc w:val="right"/>
      </w:pPr>
      <w:bookmarkStart w:id="0" w:name="_GoBack"/>
      <w:bookmarkEnd w:id="0"/>
    </w:p>
    <w:p w14:paraId="068D7EF2" w14:textId="77777777" w:rsidR="00780711" w:rsidRPr="00D808BA" w:rsidRDefault="00780711" w:rsidP="00D03E34">
      <w:pPr>
        <w:ind w:left="169"/>
        <w:jc w:val="center"/>
      </w:pPr>
    </w:p>
    <w:tbl>
      <w:tblPr>
        <w:tblW w:w="1024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174"/>
        <w:gridCol w:w="7562"/>
      </w:tblGrid>
      <w:tr w:rsidR="00780711" w:rsidRPr="00D808BA" w14:paraId="1FE7E3FF" w14:textId="77777777" w:rsidTr="001557E6">
        <w:trPr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7D4BB2E3" w14:textId="77777777" w:rsidR="00780711" w:rsidRPr="00D808BA" w:rsidRDefault="00780711" w:rsidP="001557E6">
            <w:pPr>
              <w:ind w:left="169"/>
              <w:jc w:val="center"/>
            </w:pPr>
          </w:p>
          <w:p w14:paraId="5C1AAD1F" w14:textId="77777777" w:rsidR="00780711" w:rsidRPr="00D808BA" w:rsidRDefault="00780711" w:rsidP="001557E6">
            <w:pPr>
              <w:ind w:left="169"/>
              <w:jc w:val="center"/>
            </w:pPr>
            <w:r w:rsidRPr="00D808BA">
              <w:t>ИНФОРМАЦИЯ О ЗАСТРОЙЩИКЕ</w:t>
            </w:r>
          </w:p>
          <w:p w14:paraId="06705E8C" w14:textId="77777777" w:rsidR="00780711" w:rsidRPr="00D808BA" w:rsidRDefault="00780711" w:rsidP="001557E6">
            <w:pPr>
              <w:tabs>
                <w:tab w:val="left" w:pos="5655"/>
              </w:tabs>
              <w:ind w:left="169"/>
            </w:pPr>
            <w:r w:rsidRPr="00D808BA">
              <w:tab/>
            </w:r>
          </w:p>
        </w:tc>
      </w:tr>
      <w:tr w:rsidR="00780711" w:rsidRPr="004974DC" w14:paraId="6ADB5011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27DE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bookmarkStart w:id="1" w:name="_Hlk143926472"/>
            <w:r w:rsidRPr="004974DC">
              <w:rPr>
                <w:i/>
                <w:sz w:val="22"/>
                <w:szCs w:val="22"/>
              </w:rPr>
              <w:t xml:space="preserve">Наименование застройщика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44358C" w14:textId="77777777" w:rsidR="00DC5C66" w:rsidRPr="004974DC" w:rsidRDefault="00DC5C66" w:rsidP="00DC5C66">
            <w:pPr>
              <w:ind w:left="-360" w:right="-185"/>
              <w:jc w:val="center"/>
              <w:outlineLvl w:val="0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Общество с ограниченной ответственностью «</w:t>
            </w:r>
            <w:r w:rsidR="00F42D67" w:rsidRPr="004974DC">
              <w:rPr>
                <w:sz w:val="22"/>
                <w:szCs w:val="22"/>
              </w:rPr>
              <w:t>ЖИРАФ</w:t>
            </w:r>
            <w:r w:rsidR="00CB7314" w:rsidRPr="004974DC">
              <w:rPr>
                <w:sz w:val="22"/>
                <w:szCs w:val="22"/>
              </w:rPr>
              <w:t>ФА</w:t>
            </w:r>
            <w:r w:rsidRPr="004974DC">
              <w:rPr>
                <w:sz w:val="22"/>
                <w:szCs w:val="22"/>
              </w:rPr>
              <w:t>»</w:t>
            </w:r>
          </w:p>
          <w:p w14:paraId="4FC70BA8" w14:textId="77777777" w:rsidR="00DC5C66" w:rsidRPr="004974DC" w:rsidRDefault="00DC5C66" w:rsidP="00DC5C6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(ООО «</w:t>
            </w:r>
            <w:r w:rsidR="00F42D67" w:rsidRPr="004974DC">
              <w:rPr>
                <w:sz w:val="22"/>
                <w:szCs w:val="22"/>
              </w:rPr>
              <w:t>ЖИРАФ</w:t>
            </w:r>
            <w:r w:rsidR="00CB7314" w:rsidRPr="004974DC">
              <w:rPr>
                <w:sz w:val="22"/>
                <w:szCs w:val="22"/>
              </w:rPr>
              <w:t>ФА</w:t>
            </w:r>
            <w:r w:rsidRPr="004974DC">
              <w:rPr>
                <w:sz w:val="22"/>
                <w:szCs w:val="22"/>
              </w:rPr>
              <w:t>»)</w:t>
            </w:r>
          </w:p>
          <w:p w14:paraId="22171708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A3218B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84E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Место нахождения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474F8A" w14:textId="77777777" w:rsidR="00F42D67" w:rsidRPr="004974DC" w:rsidRDefault="00F42D67" w:rsidP="00F42D67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Место нахождения: 170100, Тверь, ул. Новоторжская, дом 22а</w:t>
            </w:r>
          </w:p>
          <w:p w14:paraId="39C33A13" w14:textId="77777777" w:rsidR="00F42D67" w:rsidRPr="004974DC" w:rsidRDefault="00F42D67" w:rsidP="00F42D67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Фактический адрес: 170100, Тверь, ул. Новоторжская, дом 22а</w:t>
            </w:r>
          </w:p>
          <w:p w14:paraId="1197B5AF" w14:textId="77777777" w:rsidR="00F42D67" w:rsidRPr="004974DC" w:rsidRDefault="00F42D67" w:rsidP="00F42D67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0421B8B2" w14:textId="77777777" w:rsidR="00F42D67" w:rsidRPr="004974DC" w:rsidRDefault="00F42D67" w:rsidP="00F42D67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Пятница с 9.00 до 17.00, </w:t>
            </w:r>
          </w:p>
          <w:p w14:paraId="1CB72808" w14:textId="77777777" w:rsidR="00F42D67" w:rsidRPr="004974DC" w:rsidRDefault="00F42D67" w:rsidP="00F42D67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перерыв на обед с 13.00 до 13.48.</w:t>
            </w:r>
          </w:p>
          <w:p w14:paraId="39878A8E" w14:textId="77777777" w:rsidR="00F42D67" w:rsidRPr="004974DC" w:rsidRDefault="00F42D67" w:rsidP="00F42D67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Выходные дни – суббота, воскресенье.</w:t>
            </w:r>
          </w:p>
          <w:p w14:paraId="1FDB46A6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780711" w:rsidRPr="004974DC" w14:paraId="0B20AA0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ABFC1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CB2D72" w14:textId="77777777" w:rsidR="00F42D67" w:rsidRPr="004974DC" w:rsidRDefault="00F42D67" w:rsidP="00F42D67">
            <w:pPr>
              <w:ind w:left="169" w:hanging="33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Зарегистрировано Межрайонной инспекцией Федеральной налоговой службы № 10 по Тверской области  «0</w:t>
            </w:r>
            <w:r w:rsidR="00CB7314" w:rsidRPr="004974DC">
              <w:rPr>
                <w:sz w:val="22"/>
                <w:szCs w:val="22"/>
              </w:rPr>
              <w:t>7</w:t>
            </w:r>
            <w:r w:rsidRPr="004974DC">
              <w:rPr>
                <w:sz w:val="22"/>
                <w:szCs w:val="22"/>
              </w:rPr>
              <w:t xml:space="preserve">» </w:t>
            </w:r>
            <w:r w:rsidR="00CB7314" w:rsidRPr="004974DC">
              <w:rPr>
                <w:sz w:val="22"/>
                <w:szCs w:val="22"/>
              </w:rPr>
              <w:t>июля</w:t>
            </w:r>
            <w:r w:rsidRPr="004974DC">
              <w:rPr>
                <w:sz w:val="22"/>
                <w:szCs w:val="22"/>
              </w:rPr>
              <w:t xml:space="preserve"> 200</w:t>
            </w:r>
            <w:r w:rsidR="00CB7314" w:rsidRPr="004974DC">
              <w:rPr>
                <w:sz w:val="22"/>
                <w:szCs w:val="22"/>
              </w:rPr>
              <w:t>6</w:t>
            </w:r>
            <w:r w:rsidRPr="004974DC">
              <w:rPr>
                <w:sz w:val="22"/>
                <w:szCs w:val="22"/>
              </w:rPr>
              <w:t xml:space="preserve"> года за основным государственным регистрационным номером </w:t>
            </w:r>
            <w:r w:rsidR="00CB7314" w:rsidRPr="004974DC">
              <w:rPr>
                <w:sz w:val="22"/>
                <w:szCs w:val="22"/>
              </w:rPr>
              <w:t>1066950061606</w:t>
            </w:r>
            <w:r w:rsidRPr="004974DC">
              <w:rPr>
                <w:sz w:val="22"/>
                <w:szCs w:val="22"/>
              </w:rPr>
              <w:t>, свидетельство о государственной регистрации юридического лица серии 69 № 00</w:t>
            </w:r>
            <w:r w:rsidR="00CB7314" w:rsidRPr="004974DC">
              <w:rPr>
                <w:sz w:val="22"/>
                <w:szCs w:val="22"/>
              </w:rPr>
              <w:t>1570466</w:t>
            </w:r>
            <w:r w:rsidRPr="004974DC">
              <w:rPr>
                <w:sz w:val="22"/>
                <w:szCs w:val="22"/>
              </w:rPr>
              <w:t xml:space="preserve">, ИНН </w:t>
            </w:r>
            <w:r w:rsidR="00CB7314" w:rsidRPr="004974DC">
              <w:rPr>
                <w:sz w:val="22"/>
                <w:szCs w:val="22"/>
              </w:rPr>
              <w:t>6950012855</w:t>
            </w:r>
          </w:p>
          <w:p w14:paraId="539B628D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BD5DFF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83445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6A37D2" w14:textId="77777777" w:rsidR="00780711" w:rsidRPr="004974DC" w:rsidRDefault="00897142" w:rsidP="00C91CA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Савенков С.Е., размер доли-100% </w:t>
            </w:r>
          </w:p>
          <w:p w14:paraId="39EC5DC3" w14:textId="77777777" w:rsidR="00897142" w:rsidRPr="004974DC" w:rsidRDefault="00897142" w:rsidP="00C91CA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37A50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D4C8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Построенные застройщиком объекты недвижимости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6D1243" w14:textId="77777777" w:rsidR="00F42D67" w:rsidRPr="004974DC" w:rsidRDefault="00F42D67" w:rsidP="00F42D67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ООО «ЖИРАФ</w:t>
            </w:r>
            <w:r w:rsidR="00CB7314" w:rsidRPr="004974DC">
              <w:rPr>
                <w:sz w:val="22"/>
                <w:szCs w:val="22"/>
              </w:rPr>
              <w:t>ФА</w:t>
            </w:r>
            <w:r w:rsidRPr="004974DC">
              <w:rPr>
                <w:sz w:val="22"/>
                <w:szCs w:val="22"/>
              </w:rPr>
              <w:t>»</w:t>
            </w:r>
          </w:p>
          <w:p w14:paraId="0962518F" w14:textId="77777777" w:rsidR="00F42D67" w:rsidRPr="004974DC" w:rsidRDefault="00F42D67" w:rsidP="00F42D67">
            <w:pPr>
              <w:ind w:left="169" w:hanging="33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реализует единственный проект – 16-тиэтажный жилой дом</w:t>
            </w:r>
            <w:r w:rsidR="00CB7314" w:rsidRPr="004974DC">
              <w:rPr>
                <w:sz w:val="22"/>
                <w:szCs w:val="22"/>
              </w:rPr>
              <w:t xml:space="preserve"> (3 этап строительства)</w:t>
            </w:r>
            <w:r w:rsidRPr="004974DC">
              <w:rPr>
                <w:sz w:val="22"/>
                <w:szCs w:val="22"/>
              </w:rPr>
              <w:t>.</w:t>
            </w:r>
          </w:p>
          <w:p w14:paraId="1BDF9DCA" w14:textId="77777777" w:rsidR="00F42D67" w:rsidRPr="004974DC" w:rsidRDefault="00F42D67" w:rsidP="00F42D67">
            <w:pPr>
              <w:ind w:left="169" w:hanging="33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В рамках данного юридического лица иные  проекты  строительства многоквартирных домов или иных объектов недвижимости не реализовывались.</w:t>
            </w:r>
          </w:p>
          <w:p w14:paraId="6CB502C1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D5F785" w14:textId="77777777" w:rsidTr="00B70D2B">
        <w:trPr>
          <w:trHeight w:val="1380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3657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Финансовые показатели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17A725" w14:textId="77777777" w:rsidR="002B7F3C" w:rsidRPr="004974DC" w:rsidRDefault="00B64756" w:rsidP="002B7F3C">
            <w:pPr>
              <w:spacing w:line="360" w:lineRule="auto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Финансовый результат на 31.03.15 г. – </w:t>
            </w:r>
            <w:r w:rsidR="002B7F3C" w:rsidRPr="004974DC">
              <w:rPr>
                <w:sz w:val="22"/>
                <w:szCs w:val="22"/>
              </w:rPr>
              <w:t>убыток 103 тыс. руб</w:t>
            </w:r>
            <w:r w:rsidRPr="004974DC">
              <w:rPr>
                <w:sz w:val="22"/>
                <w:szCs w:val="22"/>
              </w:rPr>
              <w:t>.</w:t>
            </w:r>
          </w:p>
          <w:p w14:paraId="29742364" w14:textId="77777777" w:rsidR="00241A25" w:rsidRDefault="00B64756" w:rsidP="00B86C52">
            <w:pPr>
              <w:spacing w:line="360" w:lineRule="auto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Размер кредиторской задолженности на 31.03.15 г. – </w:t>
            </w:r>
            <w:r w:rsidR="002B7F3C" w:rsidRPr="004974DC">
              <w:rPr>
                <w:sz w:val="22"/>
                <w:szCs w:val="22"/>
              </w:rPr>
              <w:t>12 434 тыс. руб</w:t>
            </w:r>
            <w:r w:rsidR="00B70D2B" w:rsidRPr="004974DC">
              <w:rPr>
                <w:sz w:val="22"/>
                <w:szCs w:val="22"/>
              </w:rPr>
              <w:t>.</w:t>
            </w:r>
            <w:r w:rsidRPr="004974DC">
              <w:rPr>
                <w:sz w:val="22"/>
                <w:szCs w:val="22"/>
              </w:rPr>
              <w:t xml:space="preserve"> </w:t>
            </w:r>
          </w:p>
          <w:p w14:paraId="677E6AD9" w14:textId="77777777" w:rsidR="00780711" w:rsidRPr="004974DC" w:rsidRDefault="00B64756" w:rsidP="00B86C52">
            <w:pPr>
              <w:spacing w:line="360" w:lineRule="auto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Размер дебиторской задолженности на 31.03.15 г. – </w:t>
            </w:r>
            <w:r w:rsidR="002B7F3C" w:rsidRPr="004974DC">
              <w:rPr>
                <w:sz w:val="22"/>
                <w:szCs w:val="22"/>
              </w:rPr>
              <w:t>6 181 тыс. руб.</w:t>
            </w:r>
          </w:p>
        </w:tc>
      </w:tr>
      <w:tr w:rsidR="00780711" w:rsidRPr="004974DC" w14:paraId="62BCF08D" w14:textId="77777777" w:rsidTr="001557E6">
        <w:trPr>
          <w:trHeight w:val="582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685B0B6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31D918A6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ЗАКАЗЧИКЕ</w:t>
            </w:r>
          </w:p>
          <w:p w14:paraId="70936CA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5588FE9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4AFC" w14:textId="77777777" w:rsidR="00780711" w:rsidRPr="004974DC" w:rsidRDefault="00780711" w:rsidP="004A1E8F">
            <w:pPr>
              <w:ind w:left="169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  Наименование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FA5F65" w14:textId="77777777" w:rsidR="00F42D67" w:rsidRPr="004974DC" w:rsidRDefault="00F42D67" w:rsidP="00F42D67">
            <w:pPr>
              <w:ind w:left="51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352A61DC" w14:textId="77777777" w:rsidR="00F42D67" w:rsidRPr="004974DC" w:rsidRDefault="00F42D67" w:rsidP="00F42D67">
            <w:pPr>
              <w:ind w:left="51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«Девелоперская компания Паллада-Тверь» </w:t>
            </w:r>
          </w:p>
          <w:p w14:paraId="35F9094B" w14:textId="77777777" w:rsidR="00F42D67" w:rsidRPr="004974DC" w:rsidRDefault="00F42D67" w:rsidP="00F42D67">
            <w:pPr>
              <w:ind w:left="51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(ООО «ПДК Тверь») </w:t>
            </w:r>
          </w:p>
          <w:p w14:paraId="2DE649F4" w14:textId="77777777" w:rsidR="00F42D67" w:rsidRPr="004974DC" w:rsidRDefault="00F42D67" w:rsidP="00F42D67">
            <w:pPr>
              <w:ind w:left="169" w:firstLine="452"/>
              <w:jc w:val="center"/>
              <w:rPr>
                <w:sz w:val="22"/>
                <w:szCs w:val="22"/>
              </w:rPr>
            </w:pPr>
          </w:p>
          <w:p w14:paraId="76AFE8F5" w14:textId="77777777" w:rsidR="00780711" w:rsidRPr="004974DC" w:rsidRDefault="00F42D67" w:rsidP="008C2BC7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На основании Договора № </w:t>
            </w:r>
            <w:r w:rsidR="008C2BC7" w:rsidRPr="004974DC">
              <w:rPr>
                <w:sz w:val="22"/>
                <w:szCs w:val="22"/>
              </w:rPr>
              <w:t>07/03</w:t>
            </w:r>
            <w:r w:rsidRPr="004974DC">
              <w:rPr>
                <w:sz w:val="22"/>
                <w:szCs w:val="22"/>
              </w:rPr>
              <w:t>/201</w:t>
            </w:r>
            <w:r w:rsidR="008C2BC7" w:rsidRPr="004974DC">
              <w:rPr>
                <w:sz w:val="22"/>
                <w:szCs w:val="22"/>
              </w:rPr>
              <w:t>5</w:t>
            </w:r>
            <w:r w:rsidR="00F1017C" w:rsidRPr="004974DC">
              <w:rPr>
                <w:sz w:val="22"/>
                <w:szCs w:val="22"/>
              </w:rPr>
              <w:t>-</w:t>
            </w:r>
            <w:r w:rsidRPr="004974DC">
              <w:rPr>
                <w:sz w:val="22"/>
                <w:szCs w:val="22"/>
              </w:rPr>
              <w:t>МЖД от «</w:t>
            </w:r>
            <w:r w:rsidR="008C2BC7" w:rsidRPr="004974DC">
              <w:rPr>
                <w:sz w:val="22"/>
                <w:szCs w:val="22"/>
              </w:rPr>
              <w:t>1</w:t>
            </w:r>
            <w:r w:rsidRPr="004974DC">
              <w:rPr>
                <w:sz w:val="22"/>
                <w:szCs w:val="22"/>
              </w:rPr>
              <w:t xml:space="preserve">8» </w:t>
            </w:r>
            <w:r w:rsidR="008C2BC7" w:rsidRPr="004974DC">
              <w:rPr>
                <w:sz w:val="22"/>
                <w:szCs w:val="22"/>
              </w:rPr>
              <w:t>мая</w:t>
            </w:r>
            <w:r w:rsidRPr="004974DC">
              <w:rPr>
                <w:sz w:val="22"/>
                <w:szCs w:val="22"/>
              </w:rPr>
              <w:t xml:space="preserve"> 201</w:t>
            </w:r>
            <w:r w:rsidR="008C2BC7" w:rsidRPr="004974DC">
              <w:rPr>
                <w:sz w:val="22"/>
                <w:szCs w:val="22"/>
              </w:rPr>
              <w:t>5</w:t>
            </w:r>
            <w:r w:rsidRPr="004974DC">
              <w:rPr>
                <w:sz w:val="22"/>
                <w:szCs w:val="22"/>
              </w:rPr>
              <w:t xml:space="preserve"> года на исполнение функций заказчика-застройщика (возмездного оказания услуг) при реализации проекта строительства 16-тиэтажного жилого дома на земельном участке по адресу: г. Тверь, ул. Ротмистрова, д. 29г</w:t>
            </w:r>
          </w:p>
        </w:tc>
      </w:tr>
      <w:tr w:rsidR="00780711" w:rsidRPr="004974DC" w14:paraId="6F0FEB8C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C670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lastRenderedPageBreak/>
              <w:t>Место нахождения заказчика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299F3C" w14:textId="77777777" w:rsidR="00780711" w:rsidRPr="004974DC" w:rsidRDefault="00780711" w:rsidP="001557E6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Место нахождения: 170100, Тверь, ул. Новоторжская, дом 22а</w:t>
            </w:r>
          </w:p>
          <w:p w14:paraId="31CE87E8" w14:textId="77777777" w:rsidR="00780711" w:rsidRPr="004974DC" w:rsidRDefault="00780711" w:rsidP="001557E6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Фактический адрес: 170100, Тверь, ул. Новоторжская, дом 22а</w:t>
            </w:r>
          </w:p>
          <w:p w14:paraId="5B409138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570FE530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Пятница с 9.00 до 17.00, </w:t>
            </w:r>
          </w:p>
          <w:p w14:paraId="17D84618" w14:textId="77777777" w:rsidR="00780711" w:rsidRPr="004974DC" w:rsidRDefault="002B5DED" w:rsidP="001557E6">
            <w:pPr>
              <w:ind w:left="169" w:firstLine="6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перерыв на обед с 13.00 до 13.48</w:t>
            </w:r>
          </w:p>
          <w:p w14:paraId="5F05D086" w14:textId="77777777" w:rsidR="00780711" w:rsidRPr="004974DC" w:rsidRDefault="00780711" w:rsidP="001557E6">
            <w:pPr>
              <w:ind w:left="169" w:firstLine="6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Выходные дни – суббота, воскресенье.</w:t>
            </w:r>
          </w:p>
          <w:p w14:paraId="7D1D7B4B" w14:textId="77777777" w:rsidR="003B5DDC" w:rsidRPr="004974DC" w:rsidRDefault="003B5DDC" w:rsidP="001557E6">
            <w:pPr>
              <w:ind w:left="169" w:firstLine="6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665F3F3F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4B13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69036D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Зарегистрировано Межрайонной инспекцией Федеральной налоговой службы № 12 по Тверской области «27» сентября 2012 года за основным государственным регистрационным номером 1126952024814, свидетельство о государственной регистрации юридического лица серии 69 № 002109229, ИНН 6950156695.</w:t>
            </w:r>
          </w:p>
          <w:p w14:paraId="7FB5392C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D61A227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543D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4E87C4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Савенков Евгений Иванович - 34 % долей в уставном капитале</w:t>
            </w:r>
          </w:p>
          <w:p w14:paraId="31BB61B7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Савенков Сергей Евгеньевич – 34 % долей в уставном капитале</w:t>
            </w:r>
          </w:p>
          <w:p w14:paraId="7CA07887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Савенков Илья Евгеньевич – 32 % долей в уставном капитале</w:t>
            </w:r>
          </w:p>
          <w:p w14:paraId="333CC516" w14:textId="77777777" w:rsidR="00780711" w:rsidRPr="004974DC" w:rsidRDefault="00780711" w:rsidP="002E0B7C">
            <w:pPr>
              <w:rPr>
                <w:sz w:val="22"/>
                <w:szCs w:val="22"/>
              </w:rPr>
            </w:pPr>
          </w:p>
        </w:tc>
      </w:tr>
      <w:tr w:rsidR="00780711" w:rsidRPr="004974DC" w14:paraId="3E9C8218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67EBE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Право на допуск к работам</w:t>
            </w:r>
          </w:p>
          <w:p w14:paraId="598931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34BDCB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Свидетельство № 0446.02-2012-6950156695-С-072 о допуске к работам, которые оказывают влияние на безопасность объектов капительного строительства. Начало действия с 08 декабря 2014года. Свидетельство действительно без ограничения срока и территории его действия. Свидетельство выдано взамен ранее выданного от 20 ноября 2012 года № </w:t>
            </w:r>
            <w:proofErr w:type="spellStart"/>
            <w:r w:rsidRPr="004974DC">
              <w:rPr>
                <w:sz w:val="22"/>
                <w:szCs w:val="22"/>
              </w:rPr>
              <w:t>№</w:t>
            </w:r>
            <w:proofErr w:type="spellEnd"/>
            <w:r w:rsidRPr="004974DC">
              <w:rPr>
                <w:sz w:val="22"/>
                <w:szCs w:val="22"/>
              </w:rPr>
              <w:t xml:space="preserve"> 0446.01-2012-6950156695-С-072  </w:t>
            </w:r>
          </w:p>
          <w:p w14:paraId="256213C0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70F276D5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A8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Орган, выдавший допуск к работам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3FE2FF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            Некоммерческое партнерство «Саморегулируемая организация «Тверское объединение строителей». Адрес местонахождения: 170034,  г. Тверь, проспект Победы, д.7, регистрационный номер в государственном реестре саморегулируемых организаций: СРО-С-072-19112009.</w:t>
            </w:r>
          </w:p>
          <w:p w14:paraId="14F40863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2B07C92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C46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Вид деятельности согласно Свидетельству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0CD3DF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 Работы по осуществлению  строительного контроля привлекаемым застройщиком или заказчиком на основании договора  юридическим лицом или индивидуальным предпринимателем</w:t>
            </w:r>
          </w:p>
          <w:p w14:paraId="2D290926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32.1. Строительный контроль за общестроительными работами (группы видов работ №1-3,5-7,9-14)</w:t>
            </w:r>
          </w:p>
          <w:p w14:paraId="1A50C94E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32.4. Строительный контроль за работами в области водоснабжения и канализации (виды работ №15.1,23.32,24.29,24.30, группы видов работ №16,17)</w:t>
            </w:r>
          </w:p>
          <w:p w14:paraId="2847684A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32.5.Строительный контроль за работами в области теплогазоснабжения и вентиляции (виды работ №15.2, 15.3, 15.4, 23.4, 23.5, 24.14, 24.19, 24.20, 24.21, 24.22, 24.24, 24.25, 24.26,  группы видов работ №18,19)</w:t>
            </w:r>
          </w:p>
          <w:p w14:paraId="5678A623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32.6. Строительный контроль за работами в области пожарной безопасности (вид работ №12.3,12.12, 23.6, 24.10-24.12)</w:t>
            </w:r>
          </w:p>
          <w:p w14:paraId="6D8A82F3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32.7.  Строительный контроль за работами в области электроснабжения (вид работ №15.5,15.6, 23.6, 24.3-24.10)</w:t>
            </w:r>
          </w:p>
          <w:p w14:paraId="75CE963E" w14:textId="77777777" w:rsidR="00E662FE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33.Работы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14:paraId="1166AD01" w14:textId="77777777" w:rsidR="00780711" w:rsidRPr="004974DC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33.3. Жилищно-гражданское строительство</w:t>
            </w:r>
          </w:p>
        </w:tc>
      </w:tr>
      <w:tr w:rsidR="00780711" w:rsidRPr="004974DC" w14:paraId="002C8531" w14:textId="77777777" w:rsidTr="001557E6">
        <w:trPr>
          <w:trHeight w:val="797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4BD4D3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4D48F619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ПРОЕКТЕ СТРОИТЕЛЬСТВА</w:t>
            </w:r>
          </w:p>
          <w:p w14:paraId="03160E3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44EBA01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E4C2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Общая  информация о Проекте  строительства </w:t>
            </w:r>
          </w:p>
          <w:p w14:paraId="24BCF445" w14:textId="77777777" w:rsidR="00780711" w:rsidRPr="004974DC" w:rsidRDefault="00780711" w:rsidP="004A1E8F">
            <w:pPr>
              <w:ind w:left="169"/>
              <w:rPr>
                <w:i/>
                <w:color w:val="76923C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F3BECC" w14:textId="77777777" w:rsidR="00780711" w:rsidRPr="004974DC" w:rsidRDefault="00C91CA6" w:rsidP="00DD5C97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16-тиэтажный </w:t>
            </w:r>
            <w:r w:rsidR="00780711" w:rsidRPr="004974DC">
              <w:rPr>
                <w:i/>
                <w:sz w:val="22"/>
                <w:szCs w:val="22"/>
              </w:rPr>
              <w:t>жилой дом</w:t>
            </w:r>
            <w:r w:rsidR="00D808BA" w:rsidRPr="004974DC">
              <w:rPr>
                <w:i/>
                <w:sz w:val="22"/>
                <w:szCs w:val="22"/>
              </w:rPr>
              <w:t xml:space="preserve"> </w:t>
            </w:r>
            <w:r w:rsidR="0070120D" w:rsidRPr="004974DC">
              <w:rPr>
                <w:i/>
                <w:sz w:val="22"/>
                <w:szCs w:val="22"/>
              </w:rPr>
              <w:t xml:space="preserve"> </w:t>
            </w:r>
            <w:r w:rsidR="00780711" w:rsidRPr="004974DC">
              <w:rPr>
                <w:i/>
                <w:sz w:val="22"/>
                <w:szCs w:val="22"/>
              </w:rPr>
              <w:t>(</w:t>
            </w:r>
            <w:r w:rsidR="00DD5C97" w:rsidRPr="004974DC">
              <w:rPr>
                <w:i/>
                <w:sz w:val="22"/>
                <w:szCs w:val="22"/>
              </w:rPr>
              <w:t>3</w:t>
            </w:r>
            <w:r w:rsidR="00780711" w:rsidRPr="004974DC">
              <w:rPr>
                <w:i/>
                <w:sz w:val="22"/>
                <w:szCs w:val="22"/>
              </w:rPr>
              <w:t xml:space="preserve"> этап строительства).</w:t>
            </w:r>
          </w:p>
        </w:tc>
      </w:tr>
      <w:tr w:rsidR="00780711" w:rsidRPr="004974DC" w14:paraId="7CFA3B0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9F95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lastRenderedPageBreak/>
              <w:t>Цель этапа  проекта строительства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90182F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 w:rsidR="00DD5C97" w:rsidRPr="004974DC">
              <w:rPr>
                <w:sz w:val="22"/>
                <w:szCs w:val="22"/>
              </w:rPr>
              <w:t>3</w:t>
            </w:r>
            <w:r w:rsidRPr="004974DC">
              <w:rPr>
                <w:sz w:val="22"/>
                <w:szCs w:val="22"/>
              </w:rPr>
              <w:t xml:space="preserve">-го этапа  (из </w:t>
            </w:r>
            <w:r w:rsidR="00C91CA6" w:rsidRPr="004974DC">
              <w:rPr>
                <w:sz w:val="22"/>
                <w:szCs w:val="22"/>
              </w:rPr>
              <w:t>пяти</w:t>
            </w:r>
            <w:r w:rsidRPr="004974DC">
              <w:rPr>
                <w:sz w:val="22"/>
                <w:szCs w:val="22"/>
              </w:rPr>
              <w:t xml:space="preserve">  этапов), а именно: </w:t>
            </w:r>
          </w:p>
          <w:p w14:paraId="4CFCB424" w14:textId="77777777" w:rsidR="00780711" w:rsidRPr="004974DC" w:rsidRDefault="00780711" w:rsidP="001557E6">
            <w:pPr>
              <w:jc w:val="center"/>
              <w:rPr>
                <w:i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t>1</w:t>
            </w:r>
            <w:r w:rsidR="00C91CA6" w:rsidRPr="004974DC">
              <w:rPr>
                <w:rStyle w:val="a4"/>
                <w:bCs/>
                <w:sz w:val="22"/>
                <w:szCs w:val="22"/>
              </w:rPr>
              <w:t>6</w:t>
            </w:r>
            <w:r w:rsidRPr="004974DC">
              <w:rPr>
                <w:rStyle w:val="a4"/>
                <w:bCs/>
                <w:sz w:val="22"/>
                <w:szCs w:val="22"/>
              </w:rPr>
              <w:t xml:space="preserve">-этажный </w:t>
            </w:r>
            <w:r w:rsidR="00CB1B71" w:rsidRPr="004974DC">
              <w:rPr>
                <w:rStyle w:val="a4"/>
                <w:bCs/>
                <w:sz w:val="22"/>
                <w:szCs w:val="22"/>
              </w:rPr>
              <w:t>207</w:t>
            </w:r>
            <w:r w:rsidR="001A7105" w:rsidRPr="004974DC">
              <w:rPr>
                <w:rStyle w:val="a4"/>
                <w:bCs/>
                <w:sz w:val="22"/>
                <w:szCs w:val="22"/>
              </w:rPr>
              <w:t xml:space="preserve"> квартирная сдвоенная секция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  <w:p w14:paraId="1597A697" w14:textId="77777777" w:rsidR="0070120D" w:rsidRPr="004974DC" w:rsidRDefault="0070120D" w:rsidP="001557E6">
            <w:pPr>
              <w:jc w:val="center"/>
              <w:rPr>
                <w:rStyle w:val="a4"/>
                <w:bCs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на земельном участке по адресу: г. Тверь, ул. Ротмистрова, д. 29г  </w:t>
            </w:r>
          </w:p>
          <w:p w14:paraId="75DEBCB4" w14:textId="77777777" w:rsidR="00780711" w:rsidRPr="004974DC" w:rsidRDefault="00780711" w:rsidP="002E0B7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t xml:space="preserve"> </w:t>
            </w:r>
          </w:p>
        </w:tc>
      </w:tr>
      <w:tr w:rsidR="00780711" w:rsidRPr="004974DC" w14:paraId="71B527D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75C47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Сроки реализации этапа 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5BD673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Начало строительства –</w:t>
            </w:r>
            <w:r w:rsidR="002B7F3C" w:rsidRPr="004974DC">
              <w:rPr>
                <w:sz w:val="22"/>
                <w:szCs w:val="22"/>
              </w:rPr>
              <w:t xml:space="preserve"> 2</w:t>
            </w:r>
            <w:r w:rsidRPr="004974DC">
              <w:rPr>
                <w:sz w:val="22"/>
                <w:szCs w:val="22"/>
              </w:rPr>
              <w:t xml:space="preserve"> квартал 201</w:t>
            </w:r>
            <w:r w:rsidR="00DD5C97" w:rsidRPr="004974DC">
              <w:rPr>
                <w:sz w:val="22"/>
                <w:szCs w:val="22"/>
              </w:rPr>
              <w:t>5</w:t>
            </w:r>
            <w:r w:rsidRPr="004974DC">
              <w:rPr>
                <w:sz w:val="22"/>
                <w:szCs w:val="22"/>
              </w:rPr>
              <w:t xml:space="preserve"> года</w:t>
            </w:r>
          </w:p>
          <w:p w14:paraId="553EDEA1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окончание – </w:t>
            </w:r>
            <w:r w:rsidR="002B7F3C" w:rsidRPr="004974DC">
              <w:rPr>
                <w:sz w:val="22"/>
                <w:szCs w:val="22"/>
              </w:rPr>
              <w:t>2</w:t>
            </w:r>
            <w:r w:rsidRPr="004974DC">
              <w:rPr>
                <w:sz w:val="22"/>
                <w:szCs w:val="22"/>
              </w:rPr>
              <w:t xml:space="preserve"> квартал 201</w:t>
            </w:r>
            <w:r w:rsidR="002B7F3C" w:rsidRPr="004974DC">
              <w:rPr>
                <w:sz w:val="22"/>
                <w:szCs w:val="22"/>
              </w:rPr>
              <w:t>8</w:t>
            </w:r>
            <w:r w:rsidRPr="004974DC">
              <w:rPr>
                <w:sz w:val="22"/>
                <w:szCs w:val="22"/>
              </w:rPr>
              <w:t xml:space="preserve"> года.</w:t>
            </w:r>
          </w:p>
          <w:p w14:paraId="67EFB30F" w14:textId="77777777" w:rsidR="00780711" w:rsidRPr="004974DC" w:rsidRDefault="00780711" w:rsidP="001557E6">
            <w:pPr>
              <w:tabs>
                <w:tab w:val="left" w:pos="3435"/>
              </w:tabs>
              <w:ind w:left="169" w:firstLine="452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ab/>
            </w:r>
          </w:p>
        </w:tc>
      </w:tr>
      <w:tr w:rsidR="00780711" w:rsidRPr="004974DC" w14:paraId="7F2CD34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DB7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Государственная экспертиза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DF5001" w14:textId="77777777" w:rsidR="00780711" w:rsidRPr="004974DC" w:rsidRDefault="004B68AD" w:rsidP="001557E6">
            <w:pPr>
              <w:jc w:val="center"/>
              <w:rPr>
                <w:bCs/>
                <w:sz w:val="22"/>
                <w:szCs w:val="22"/>
              </w:rPr>
            </w:pPr>
            <w:r w:rsidRPr="004974DC">
              <w:rPr>
                <w:bCs/>
                <w:sz w:val="22"/>
                <w:szCs w:val="22"/>
                <w:u w:val="single"/>
              </w:rPr>
              <w:t>Нег</w:t>
            </w:r>
            <w:r w:rsidR="00780711" w:rsidRPr="004974DC">
              <w:rPr>
                <w:bCs/>
                <w:sz w:val="22"/>
                <w:szCs w:val="22"/>
                <w:u w:val="single"/>
              </w:rPr>
              <w:t>осударственная экспертиза</w:t>
            </w:r>
            <w:r w:rsidR="00780711" w:rsidRPr="004974DC">
              <w:rPr>
                <w:bCs/>
                <w:sz w:val="22"/>
                <w:szCs w:val="22"/>
              </w:rPr>
              <w:t xml:space="preserve"> – положительное заключение </w:t>
            </w:r>
            <w:r w:rsidRPr="004974DC">
              <w:rPr>
                <w:bCs/>
                <w:sz w:val="22"/>
                <w:szCs w:val="22"/>
              </w:rPr>
              <w:t>69-1-2-00</w:t>
            </w:r>
            <w:r w:rsidR="00CB1B71" w:rsidRPr="004974DC">
              <w:rPr>
                <w:bCs/>
                <w:sz w:val="22"/>
                <w:szCs w:val="22"/>
              </w:rPr>
              <w:t>91</w:t>
            </w:r>
            <w:r w:rsidRPr="004974DC">
              <w:rPr>
                <w:bCs/>
                <w:sz w:val="22"/>
                <w:szCs w:val="22"/>
              </w:rPr>
              <w:t>-14</w:t>
            </w:r>
            <w:r w:rsidR="00C91CA6" w:rsidRPr="004974DC">
              <w:rPr>
                <w:bCs/>
                <w:sz w:val="22"/>
                <w:szCs w:val="22"/>
              </w:rPr>
              <w:t xml:space="preserve">. Утверждено приказом № </w:t>
            </w:r>
            <w:r w:rsidR="00CB1B71" w:rsidRPr="004974DC">
              <w:rPr>
                <w:bCs/>
                <w:sz w:val="22"/>
                <w:szCs w:val="22"/>
              </w:rPr>
              <w:t>91</w:t>
            </w:r>
            <w:r w:rsidRPr="004974DC">
              <w:rPr>
                <w:bCs/>
                <w:sz w:val="22"/>
                <w:szCs w:val="22"/>
              </w:rPr>
              <w:t>-нг</w:t>
            </w:r>
            <w:r w:rsidR="00780711" w:rsidRPr="004974DC">
              <w:rPr>
                <w:b/>
                <w:bCs/>
                <w:sz w:val="22"/>
                <w:szCs w:val="22"/>
              </w:rPr>
              <w:t xml:space="preserve"> </w:t>
            </w:r>
            <w:r w:rsidR="00780711" w:rsidRPr="004974DC">
              <w:rPr>
                <w:bCs/>
                <w:sz w:val="22"/>
                <w:szCs w:val="22"/>
              </w:rPr>
              <w:t xml:space="preserve">от </w:t>
            </w:r>
            <w:r w:rsidR="00CB1B71" w:rsidRPr="004974DC">
              <w:rPr>
                <w:bCs/>
                <w:sz w:val="22"/>
                <w:szCs w:val="22"/>
              </w:rPr>
              <w:t>15</w:t>
            </w:r>
            <w:r w:rsidR="00780711" w:rsidRPr="004974DC">
              <w:rPr>
                <w:bCs/>
                <w:sz w:val="22"/>
                <w:szCs w:val="22"/>
              </w:rPr>
              <w:t>.</w:t>
            </w:r>
            <w:r w:rsidRPr="004974DC">
              <w:rPr>
                <w:bCs/>
                <w:sz w:val="22"/>
                <w:szCs w:val="22"/>
              </w:rPr>
              <w:t>09</w:t>
            </w:r>
            <w:r w:rsidR="00780711" w:rsidRPr="004974DC">
              <w:rPr>
                <w:bCs/>
                <w:sz w:val="22"/>
                <w:szCs w:val="22"/>
              </w:rPr>
              <w:t>.201</w:t>
            </w:r>
            <w:r w:rsidR="00C91CA6" w:rsidRPr="004974DC">
              <w:rPr>
                <w:bCs/>
                <w:sz w:val="22"/>
                <w:szCs w:val="22"/>
              </w:rPr>
              <w:t xml:space="preserve">4 </w:t>
            </w:r>
            <w:r w:rsidR="00780711" w:rsidRPr="004974DC">
              <w:rPr>
                <w:bCs/>
                <w:sz w:val="22"/>
                <w:szCs w:val="22"/>
              </w:rPr>
              <w:t>года  ГАУ</w:t>
            </w:r>
            <w:r w:rsidR="00780711" w:rsidRPr="004974DC">
              <w:rPr>
                <w:b/>
                <w:bCs/>
                <w:sz w:val="22"/>
                <w:szCs w:val="22"/>
              </w:rPr>
              <w:t xml:space="preserve"> </w:t>
            </w:r>
            <w:r w:rsidR="00780711" w:rsidRPr="004974DC">
              <w:rPr>
                <w:bCs/>
                <w:sz w:val="22"/>
                <w:szCs w:val="22"/>
              </w:rPr>
              <w:t>«</w:t>
            </w:r>
            <w:proofErr w:type="spellStart"/>
            <w:r w:rsidR="00780711" w:rsidRPr="004974DC">
              <w:rPr>
                <w:bCs/>
                <w:sz w:val="22"/>
                <w:szCs w:val="22"/>
              </w:rPr>
              <w:t>Госэкспертиза</w:t>
            </w:r>
            <w:proofErr w:type="spellEnd"/>
            <w:r w:rsidR="00780711" w:rsidRPr="004974DC">
              <w:rPr>
                <w:bCs/>
                <w:sz w:val="22"/>
                <w:szCs w:val="22"/>
              </w:rPr>
              <w:t xml:space="preserve"> Тверской области».</w:t>
            </w:r>
          </w:p>
          <w:p w14:paraId="720D3165" w14:textId="77777777" w:rsidR="00780711" w:rsidRPr="004974DC" w:rsidRDefault="00780711" w:rsidP="004A1E8F">
            <w:pPr>
              <w:rPr>
                <w:i/>
                <w:sz w:val="22"/>
                <w:szCs w:val="22"/>
              </w:rPr>
            </w:pPr>
          </w:p>
        </w:tc>
      </w:tr>
      <w:tr w:rsidR="00780711" w:rsidRPr="004974DC" w14:paraId="3C63F33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E756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04D663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Выдано «</w:t>
            </w:r>
            <w:r w:rsidR="00007355" w:rsidRPr="004974DC">
              <w:rPr>
                <w:sz w:val="22"/>
                <w:szCs w:val="22"/>
              </w:rPr>
              <w:t>24</w:t>
            </w:r>
            <w:r w:rsidR="0070120D" w:rsidRPr="004974DC">
              <w:rPr>
                <w:sz w:val="22"/>
                <w:szCs w:val="22"/>
              </w:rPr>
              <w:t xml:space="preserve"> » октября </w:t>
            </w:r>
            <w:r w:rsidRPr="004974DC">
              <w:rPr>
                <w:sz w:val="22"/>
                <w:szCs w:val="22"/>
              </w:rPr>
              <w:t xml:space="preserve"> 201</w:t>
            </w:r>
            <w:r w:rsidR="00C91CA6" w:rsidRPr="004974DC"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 года № </w:t>
            </w:r>
            <w:r w:rsidR="0070120D" w:rsidRPr="004974DC">
              <w:rPr>
                <w:sz w:val="22"/>
                <w:szCs w:val="22"/>
                <w:lang w:val="en-US"/>
              </w:rPr>
              <w:t>RU</w:t>
            </w:r>
            <w:r w:rsidR="0070120D" w:rsidRPr="004974DC">
              <w:rPr>
                <w:sz w:val="22"/>
                <w:szCs w:val="22"/>
              </w:rPr>
              <w:t>69320000-6</w:t>
            </w:r>
            <w:r w:rsidR="00007355" w:rsidRPr="004974DC">
              <w:rPr>
                <w:sz w:val="22"/>
                <w:szCs w:val="22"/>
              </w:rPr>
              <w:t>8</w:t>
            </w:r>
            <w:r w:rsidR="0070120D" w:rsidRPr="004974DC">
              <w:rPr>
                <w:sz w:val="22"/>
                <w:szCs w:val="22"/>
              </w:rPr>
              <w:t>0 Инспекцией архстрой</w:t>
            </w:r>
            <w:r w:rsidRPr="004974DC">
              <w:rPr>
                <w:sz w:val="22"/>
                <w:szCs w:val="22"/>
              </w:rPr>
              <w:t>контроля Департамента архитектуры и строительства Администрации города Твери.</w:t>
            </w:r>
          </w:p>
          <w:p w14:paraId="65A16F73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Срок действия разрешения до «</w:t>
            </w:r>
            <w:r w:rsidR="0070120D" w:rsidRPr="004974DC">
              <w:rPr>
                <w:sz w:val="22"/>
                <w:szCs w:val="22"/>
              </w:rPr>
              <w:t xml:space="preserve">30 </w:t>
            </w:r>
            <w:r w:rsidRPr="004974DC">
              <w:rPr>
                <w:sz w:val="22"/>
                <w:szCs w:val="22"/>
              </w:rPr>
              <w:t xml:space="preserve">» </w:t>
            </w:r>
            <w:r w:rsidR="0070120D" w:rsidRPr="004974DC">
              <w:rPr>
                <w:sz w:val="22"/>
                <w:szCs w:val="22"/>
              </w:rPr>
              <w:t>октября</w:t>
            </w:r>
            <w:r w:rsidRPr="004974DC">
              <w:rPr>
                <w:sz w:val="22"/>
                <w:szCs w:val="22"/>
              </w:rPr>
              <w:t xml:space="preserve"> 201</w:t>
            </w:r>
            <w:r w:rsidR="0070120D" w:rsidRPr="004974DC">
              <w:rPr>
                <w:sz w:val="22"/>
                <w:szCs w:val="22"/>
              </w:rPr>
              <w:t>6</w:t>
            </w:r>
            <w:r w:rsidRPr="004974DC">
              <w:rPr>
                <w:sz w:val="22"/>
                <w:szCs w:val="22"/>
              </w:rPr>
              <w:t xml:space="preserve"> года.</w:t>
            </w:r>
          </w:p>
          <w:p w14:paraId="7D3D86A9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4BC7EE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63528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E237DF" w14:textId="77777777" w:rsidR="002C0DA1" w:rsidRPr="004974DC" w:rsidRDefault="002C0DA1" w:rsidP="002C0DA1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 w:rsidR="00576C0B" w:rsidRPr="004974DC">
              <w:rPr>
                <w:sz w:val="22"/>
                <w:szCs w:val="22"/>
              </w:rPr>
              <w:t xml:space="preserve">3 этапа 16-тиэтажного жилого дома </w:t>
            </w:r>
            <w:r w:rsidRPr="004974DC">
              <w:rPr>
                <w:sz w:val="22"/>
                <w:szCs w:val="22"/>
              </w:rPr>
              <w:t>осуществляется на</w:t>
            </w:r>
            <w:r w:rsidR="00D808BA" w:rsidRPr="004974DC">
              <w:rPr>
                <w:sz w:val="22"/>
                <w:szCs w:val="22"/>
              </w:rPr>
              <w:t xml:space="preserve"> земельном участке, площадью 1</w:t>
            </w:r>
            <w:r w:rsidR="00007355" w:rsidRPr="004974DC">
              <w:rPr>
                <w:sz w:val="22"/>
                <w:szCs w:val="22"/>
              </w:rPr>
              <w:t>494</w:t>
            </w:r>
            <w:r w:rsidRPr="004974DC">
              <w:rPr>
                <w:sz w:val="22"/>
                <w:szCs w:val="22"/>
              </w:rPr>
              <w:t xml:space="preserve"> кв. м</w:t>
            </w:r>
            <w:r w:rsidR="00007355" w:rsidRPr="004974DC">
              <w:rPr>
                <w:sz w:val="22"/>
                <w:szCs w:val="22"/>
              </w:rPr>
              <w:t xml:space="preserve">., </w:t>
            </w:r>
            <w:r w:rsidRPr="004974DC">
              <w:rPr>
                <w:sz w:val="22"/>
                <w:szCs w:val="22"/>
              </w:rPr>
              <w:t>кадастровый номер 69</w:t>
            </w:r>
            <w:r w:rsidR="003D055A" w:rsidRPr="004974DC">
              <w:rPr>
                <w:sz w:val="22"/>
                <w:szCs w:val="22"/>
              </w:rPr>
              <w:t>:40:0200019:</w:t>
            </w:r>
            <w:r w:rsidR="00007355" w:rsidRPr="004974DC">
              <w:rPr>
                <w:sz w:val="22"/>
                <w:szCs w:val="22"/>
              </w:rPr>
              <w:t>1261,</w:t>
            </w:r>
            <w:r w:rsidR="003D055A" w:rsidRPr="004974DC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по адресу город Тверь, ул. Ротмистрова, д.29</w:t>
            </w:r>
            <w:r w:rsidR="00007355" w:rsidRPr="004974DC">
              <w:rPr>
                <w:sz w:val="22"/>
                <w:szCs w:val="22"/>
              </w:rPr>
              <w:t>Г</w:t>
            </w:r>
            <w:r w:rsidR="00857BB1" w:rsidRPr="004974DC">
              <w:rPr>
                <w:sz w:val="22"/>
                <w:szCs w:val="22"/>
              </w:rPr>
              <w:t xml:space="preserve"> </w:t>
            </w:r>
            <w:r w:rsidR="00CB7314" w:rsidRPr="004974DC">
              <w:rPr>
                <w:sz w:val="22"/>
                <w:szCs w:val="22"/>
              </w:rPr>
              <w:t>(</w:t>
            </w:r>
            <w:r w:rsidR="00857BB1" w:rsidRPr="004974DC">
              <w:rPr>
                <w:sz w:val="22"/>
                <w:szCs w:val="22"/>
              </w:rPr>
              <w:t>ранее входил в состав земельного участка с кадастровым</w:t>
            </w:r>
            <w:r w:rsidR="00CB7314" w:rsidRPr="004974DC">
              <w:rPr>
                <w:sz w:val="22"/>
                <w:szCs w:val="22"/>
              </w:rPr>
              <w:t xml:space="preserve"> номер</w:t>
            </w:r>
            <w:r w:rsidR="00857BB1" w:rsidRPr="004974DC">
              <w:rPr>
                <w:sz w:val="22"/>
                <w:szCs w:val="22"/>
              </w:rPr>
              <w:t>ом</w:t>
            </w:r>
            <w:r w:rsidR="00CB7314" w:rsidRPr="004974DC">
              <w:rPr>
                <w:sz w:val="22"/>
                <w:szCs w:val="22"/>
              </w:rPr>
              <w:t xml:space="preserve"> 69:40:0200019:674).</w:t>
            </w:r>
          </w:p>
          <w:p w14:paraId="17860E8D" w14:textId="77777777" w:rsidR="00576C0B" w:rsidRPr="004974DC" w:rsidRDefault="00576C0B" w:rsidP="00DC5C6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Земельный участок площадью 1494 кв. м., кадастровый номер 69:40:0200019:1261, </w:t>
            </w:r>
            <w:r w:rsidR="00C91CA6" w:rsidRPr="004974DC">
              <w:rPr>
                <w:sz w:val="22"/>
                <w:szCs w:val="22"/>
              </w:rPr>
              <w:t>пр</w:t>
            </w:r>
            <w:r w:rsidR="00CB7314" w:rsidRPr="004974DC">
              <w:rPr>
                <w:sz w:val="22"/>
                <w:szCs w:val="22"/>
              </w:rPr>
              <w:t>инадлежит</w:t>
            </w:r>
            <w:r w:rsidR="00C91CA6" w:rsidRPr="004974DC">
              <w:rPr>
                <w:sz w:val="22"/>
                <w:szCs w:val="22"/>
              </w:rPr>
              <w:t xml:space="preserve"> </w:t>
            </w:r>
            <w:r w:rsidR="002E0B7C" w:rsidRPr="004974DC">
              <w:rPr>
                <w:sz w:val="22"/>
                <w:szCs w:val="22"/>
              </w:rPr>
              <w:t xml:space="preserve">ООО </w:t>
            </w:r>
            <w:r w:rsidR="00DC5C66" w:rsidRPr="004974DC">
              <w:rPr>
                <w:sz w:val="22"/>
                <w:szCs w:val="22"/>
              </w:rPr>
              <w:t>«</w:t>
            </w:r>
            <w:r w:rsidR="00007355" w:rsidRPr="004974DC">
              <w:rPr>
                <w:sz w:val="22"/>
                <w:szCs w:val="22"/>
              </w:rPr>
              <w:t>ЖИРАФ</w:t>
            </w:r>
            <w:r w:rsidR="00CB7314" w:rsidRPr="004974DC">
              <w:rPr>
                <w:sz w:val="22"/>
                <w:szCs w:val="22"/>
              </w:rPr>
              <w:t>ФА</w:t>
            </w:r>
            <w:r w:rsidR="00DC5C66" w:rsidRPr="004974DC">
              <w:rPr>
                <w:sz w:val="22"/>
                <w:szCs w:val="22"/>
              </w:rPr>
              <w:t>»</w:t>
            </w:r>
            <w:r w:rsidR="002E0B7C" w:rsidRPr="004974DC">
              <w:rPr>
                <w:sz w:val="22"/>
                <w:szCs w:val="22"/>
              </w:rPr>
              <w:t xml:space="preserve"> </w:t>
            </w:r>
            <w:r w:rsidR="001E3FB6" w:rsidRPr="004974DC">
              <w:rPr>
                <w:sz w:val="22"/>
                <w:szCs w:val="22"/>
              </w:rPr>
              <w:t>на праве</w:t>
            </w:r>
            <w:r w:rsidR="00CB7314" w:rsidRPr="004974DC">
              <w:rPr>
                <w:sz w:val="22"/>
                <w:szCs w:val="22"/>
              </w:rPr>
              <w:t xml:space="preserve"> собственности на основании</w:t>
            </w:r>
            <w:r w:rsidRPr="004974DC">
              <w:rPr>
                <w:sz w:val="22"/>
                <w:szCs w:val="22"/>
              </w:rPr>
              <w:t>:</w:t>
            </w:r>
          </w:p>
          <w:p w14:paraId="0CE8F4F8" w14:textId="77777777" w:rsidR="00576C0B" w:rsidRPr="004974DC" w:rsidRDefault="00CB7314" w:rsidP="00DC5C6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</w:t>
            </w:r>
            <w:r w:rsidR="00576C0B" w:rsidRPr="004974DC">
              <w:rPr>
                <w:sz w:val="22"/>
                <w:szCs w:val="22"/>
              </w:rPr>
              <w:t xml:space="preserve">- </w:t>
            </w:r>
            <w:r w:rsidRPr="004974DC">
              <w:rPr>
                <w:sz w:val="22"/>
                <w:szCs w:val="22"/>
              </w:rPr>
              <w:t>Договора купли-продажи от 24.04.2015г.</w:t>
            </w:r>
          </w:p>
          <w:p w14:paraId="600A74FB" w14:textId="77777777" w:rsidR="00576C0B" w:rsidRPr="004974DC" w:rsidRDefault="00857BB1" w:rsidP="00DC5C6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</w:t>
            </w:r>
            <w:r w:rsidR="00576C0B" w:rsidRPr="004974DC">
              <w:rPr>
                <w:sz w:val="22"/>
                <w:szCs w:val="22"/>
              </w:rPr>
              <w:t xml:space="preserve">- </w:t>
            </w:r>
            <w:r w:rsidR="00CB7314" w:rsidRPr="004974DC">
              <w:rPr>
                <w:sz w:val="22"/>
                <w:szCs w:val="22"/>
              </w:rPr>
              <w:t>Передаточного акта от 24.04.2015г.</w:t>
            </w:r>
            <w:r w:rsidR="001E3FB6" w:rsidRPr="004974DC">
              <w:rPr>
                <w:sz w:val="22"/>
                <w:szCs w:val="22"/>
              </w:rPr>
              <w:t>,</w:t>
            </w:r>
          </w:p>
          <w:p w14:paraId="0C36A571" w14:textId="77777777" w:rsidR="00C91CA6" w:rsidRPr="004974DC" w:rsidRDefault="00576C0B" w:rsidP="00576C0B">
            <w:pPr>
              <w:ind w:left="169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право собственности </w:t>
            </w:r>
            <w:r w:rsidR="001E3FB6" w:rsidRPr="004974DC">
              <w:rPr>
                <w:sz w:val="22"/>
                <w:szCs w:val="22"/>
              </w:rPr>
              <w:t xml:space="preserve"> зарегистрировано</w:t>
            </w:r>
            <w:r w:rsidRPr="004974DC">
              <w:rPr>
                <w:sz w:val="22"/>
                <w:szCs w:val="22"/>
              </w:rPr>
              <w:t xml:space="preserve"> 06.05.2015г.</w:t>
            </w:r>
            <w:r w:rsidR="001E3FB6" w:rsidRPr="004974DC">
              <w:rPr>
                <w:sz w:val="22"/>
                <w:szCs w:val="22"/>
              </w:rPr>
              <w:t xml:space="preserve"> Управлением  Федеральной службой государственной регистрации кадастра и картографии по Тверской области</w:t>
            </w:r>
            <w:r w:rsidRPr="004974DC">
              <w:rPr>
                <w:sz w:val="22"/>
                <w:szCs w:val="22"/>
              </w:rPr>
              <w:t xml:space="preserve">, регистрационный  номер 69-69/002-69/140/026/2015-355/2, что подтверждается Свидетельством  о </w:t>
            </w:r>
            <w:r w:rsidR="001E3FB6" w:rsidRPr="004974DC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государственной регистрации права от 06.05.2015г.</w:t>
            </w:r>
          </w:p>
          <w:p w14:paraId="277594E1" w14:textId="77777777" w:rsidR="00780711" w:rsidRPr="004974DC" w:rsidRDefault="00780711" w:rsidP="002C0DA1">
            <w:pPr>
              <w:ind w:left="169" w:firstLine="4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Земельный участок, </w:t>
            </w:r>
            <w:r w:rsidR="00D808BA" w:rsidRPr="004974DC">
              <w:rPr>
                <w:sz w:val="22"/>
                <w:szCs w:val="22"/>
              </w:rPr>
              <w:t>площадью 1</w:t>
            </w:r>
            <w:r w:rsidR="00CB1B71" w:rsidRPr="004974DC">
              <w:rPr>
                <w:sz w:val="22"/>
                <w:szCs w:val="22"/>
              </w:rPr>
              <w:t xml:space="preserve">494 </w:t>
            </w:r>
            <w:proofErr w:type="spellStart"/>
            <w:r w:rsidR="00CB1B71" w:rsidRPr="004974DC">
              <w:rPr>
                <w:sz w:val="22"/>
                <w:szCs w:val="22"/>
              </w:rPr>
              <w:t>кв.м</w:t>
            </w:r>
            <w:proofErr w:type="spellEnd"/>
            <w:r w:rsidR="00CB1B71" w:rsidRPr="004974DC">
              <w:rPr>
                <w:sz w:val="22"/>
                <w:szCs w:val="22"/>
              </w:rPr>
              <w:t>.</w:t>
            </w:r>
            <w:r w:rsidR="002C0DA1" w:rsidRPr="004974DC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после</w:t>
            </w:r>
            <w:r w:rsidR="003D055A" w:rsidRPr="004974DC">
              <w:rPr>
                <w:sz w:val="22"/>
                <w:szCs w:val="22"/>
              </w:rPr>
              <w:t xml:space="preserve"> завершения строительства и </w:t>
            </w:r>
            <w:r w:rsidRPr="004974DC">
              <w:rPr>
                <w:sz w:val="22"/>
                <w:szCs w:val="22"/>
              </w:rPr>
              <w:t xml:space="preserve"> проведения необходимых мероприятий по регистрации прав будет передан в долевую собственность участников </w:t>
            </w:r>
            <w:r w:rsidR="00CB1B71" w:rsidRPr="004974DC">
              <w:rPr>
                <w:sz w:val="22"/>
                <w:szCs w:val="22"/>
              </w:rPr>
              <w:t>3</w:t>
            </w:r>
            <w:r w:rsidR="00D808BA" w:rsidRPr="004974DC">
              <w:rPr>
                <w:sz w:val="22"/>
                <w:szCs w:val="22"/>
              </w:rPr>
              <w:t xml:space="preserve"> этапа</w:t>
            </w:r>
            <w:r w:rsidRPr="004974DC">
              <w:rPr>
                <w:sz w:val="22"/>
                <w:szCs w:val="22"/>
              </w:rPr>
              <w:t xml:space="preserve">  долевого строительства. </w:t>
            </w:r>
          </w:p>
          <w:p w14:paraId="64DD3163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EC4A33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D38E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Элементы благоустройства объекта</w:t>
            </w:r>
          </w:p>
          <w:p w14:paraId="795C358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7F614D" w14:textId="77777777" w:rsidR="00780711" w:rsidRPr="004974DC" w:rsidRDefault="00780711" w:rsidP="001557E6">
            <w:pPr>
              <w:spacing w:before="100" w:beforeAutospacing="1" w:after="100" w:afterAutospacing="1"/>
              <w:ind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Устройство проездов, подъездов, тротуаров с твердым покрытием, </w:t>
            </w:r>
            <w:proofErr w:type="spellStart"/>
            <w:r w:rsidRPr="004974DC">
              <w:rPr>
                <w:sz w:val="22"/>
                <w:szCs w:val="22"/>
              </w:rPr>
              <w:t>отмостка</w:t>
            </w:r>
            <w:proofErr w:type="spellEnd"/>
            <w:r w:rsidRPr="004974DC">
              <w:rPr>
                <w:sz w:val="22"/>
                <w:szCs w:val="22"/>
              </w:rPr>
              <w:t>, устройство хозяйственных площадок.</w:t>
            </w:r>
          </w:p>
        </w:tc>
      </w:tr>
      <w:tr w:rsidR="00780711" w:rsidRPr="004974DC" w14:paraId="6AC6A302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6191A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Местонахождение, показатели строящегося объекта и его описание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ED9CD6" w14:textId="77777777" w:rsidR="00D808BA" w:rsidRPr="004974DC" w:rsidRDefault="00D808BA" w:rsidP="00D808BA">
            <w:pPr>
              <w:ind w:left="136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Московском районе города Твери в границах улиц:</w:t>
            </w:r>
          </w:p>
          <w:p w14:paraId="52A6A5E4" w14:textId="77777777" w:rsidR="00D808BA" w:rsidRPr="004974DC" w:rsidRDefault="00D808BA" w:rsidP="00D808BA">
            <w:pPr>
              <w:ind w:left="136"/>
              <w:jc w:val="center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Озерная, Терещенко, Ротмистрова и 15 лет Октября.</w:t>
            </w:r>
          </w:p>
          <w:p w14:paraId="5E370819" w14:textId="77777777" w:rsidR="00D808BA" w:rsidRPr="004974DC" w:rsidRDefault="00D808BA" w:rsidP="00A969F3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                                     </w:t>
            </w:r>
            <w:r w:rsidR="00CB1B71" w:rsidRPr="004974DC">
              <w:rPr>
                <w:sz w:val="22"/>
                <w:szCs w:val="22"/>
              </w:rPr>
              <w:t>3</w:t>
            </w:r>
            <w:r w:rsidRPr="004974DC">
              <w:rPr>
                <w:sz w:val="22"/>
                <w:szCs w:val="22"/>
              </w:rPr>
              <w:t>-</w:t>
            </w:r>
            <w:r w:rsidR="00A969F3" w:rsidRPr="004974DC">
              <w:rPr>
                <w:sz w:val="22"/>
                <w:szCs w:val="22"/>
              </w:rPr>
              <w:t>и</w:t>
            </w:r>
            <w:r w:rsidRPr="004974DC">
              <w:rPr>
                <w:sz w:val="22"/>
                <w:szCs w:val="22"/>
              </w:rPr>
              <w:t>й  этап строительства 16-и этажного жилого дома</w:t>
            </w:r>
          </w:p>
          <w:p w14:paraId="003E92FC" w14:textId="77777777" w:rsidR="00D808BA" w:rsidRPr="004974DC" w:rsidRDefault="00D808BA" w:rsidP="00D808BA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Площадь застройки –</w:t>
            </w:r>
            <w:r w:rsidR="00475F7F" w:rsidRPr="004974DC">
              <w:rPr>
                <w:sz w:val="22"/>
                <w:szCs w:val="22"/>
              </w:rPr>
              <w:t>898,6</w:t>
            </w:r>
            <w:r w:rsidRPr="004974DC">
              <w:rPr>
                <w:sz w:val="22"/>
                <w:szCs w:val="22"/>
              </w:rPr>
              <w:t xml:space="preserve"> 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  <w:r w:rsidRPr="004974DC">
              <w:rPr>
                <w:sz w:val="22"/>
                <w:szCs w:val="22"/>
              </w:rPr>
              <w:t>.</w:t>
            </w:r>
          </w:p>
          <w:p w14:paraId="7B99703C" w14:textId="77777777" w:rsidR="00D808BA" w:rsidRPr="004974DC" w:rsidRDefault="00D808BA" w:rsidP="00D808BA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Общая площадь здания  </w:t>
            </w:r>
            <w:r w:rsidRPr="004974DC">
              <w:rPr>
                <w:sz w:val="22"/>
                <w:szCs w:val="22"/>
              </w:rPr>
              <w:t xml:space="preserve">– 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  <w:r w:rsidR="00475F7F" w:rsidRPr="004974DC">
              <w:rPr>
                <w:rStyle w:val="a3"/>
                <w:sz w:val="22"/>
                <w:szCs w:val="22"/>
              </w:rPr>
              <w:t>11 106,2</w:t>
            </w:r>
            <w:r w:rsidRPr="004974DC">
              <w:rPr>
                <w:sz w:val="22"/>
                <w:szCs w:val="22"/>
              </w:rPr>
              <w:t xml:space="preserve"> 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</w:p>
          <w:p w14:paraId="4873B1D2" w14:textId="77777777" w:rsidR="00D808BA" w:rsidRPr="004974DC" w:rsidRDefault="00D808BA" w:rsidP="00D808BA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Общая площадь квартир- </w:t>
            </w:r>
            <w:r w:rsidR="00475F7F" w:rsidRPr="004974DC">
              <w:rPr>
                <w:rStyle w:val="a3"/>
                <w:sz w:val="22"/>
                <w:szCs w:val="22"/>
              </w:rPr>
              <w:t>8 175,4 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</w:p>
          <w:p w14:paraId="1979AF77" w14:textId="77777777" w:rsidR="00A969F3" w:rsidRPr="004974DC" w:rsidRDefault="00A969F3" w:rsidP="00D808BA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общего пользования 1 586,3 </w:t>
            </w:r>
            <w:proofErr w:type="spellStart"/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кв.м</w:t>
            </w:r>
            <w:proofErr w:type="spellEnd"/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.</w:t>
            </w:r>
          </w:p>
          <w:p w14:paraId="6C4D2A77" w14:textId="77777777" w:rsidR="00A969F3" w:rsidRPr="004974DC" w:rsidRDefault="00A969F3" w:rsidP="00D808BA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технического назначения 1 344,5 </w:t>
            </w:r>
            <w:proofErr w:type="spellStart"/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кв.м</w:t>
            </w:r>
            <w:proofErr w:type="spellEnd"/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.</w:t>
            </w:r>
          </w:p>
          <w:p w14:paraId="676306F2" w14:textId="77777777" w:rsidR="00D808BA" w:rsidRPr="004974DC" w:rsidRDefault="00D808BA" w:rsidP="00D808BA">
            <w:pPr>
              <w:numPr>
                <w:ilvl w:val="0"/>
                <w:numId w:val="1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Количество квартир – </w:t>
            </w:r>
            <w:r w:rsidR="00475F7F" w:rsidRPr="004974DC">
              <w:rPr>
                <w:rStyle w:val="a3"/>
                <w:sz w:val="22"/>
                <w:szCs w:val="22"/>
              </w:rPr>
              <w:t>207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 xml:space="preserve"> из них: </w:t>
            </w:r>
          </w:p>
          <w:p w14:paraId="5D0E6B85" w14:textId="77777777" w:rsidR="00D808BA" w:rsidRPr="004974DC" w:rsidRDefault="00D808BA" w:rsidP="00D808BA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однокомнатных – </w:t>
            </w:r>
            <w:r w:rsidR="008C2BC7" w:rsidRPr="004974DC">
              <w:rPr>
                <w:sz w:val="22"/>
                <w:szCs w:val="22"/>
              </w:rPr>
              <w:t>126</w:t>
            </w:r>
          </w:p>
          <w:p w14:paraId="0D3FC5F4" w14:textId="77777777" w:rsidR="008C2BC7" w:rsidRPr="004974DC" w:rsidRDefault="008C2BC7" w:rsidP="00D808BA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студий - 48</w:t>
            </w:r>
          </w:p>
          <w:p w14:paraId="6299E60C" w14:textId="77777777" w:rsidR="00D808BA" w:rsidRPr="004974DC" w:rsidRDefault="00D808BA" w:rsidP="00D808BA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двухкомнатных –</w:t>
            </w:r>
            <w:r w:rsidR="008C2BC7" w:rsidRPr="004974DC">
              <w:rPr>
                <w:sz w:val="22"/>
                <w:szCs w:val="22"/>
              </w:rPr>
              <w:t xml:space="preserve"> 17</w:t>
            </w:r>
          </w:p>
          <w:p w14:paraId="451B5458" w14:textId="77777777" w:rsidR="00D808BA" w:rsidRPr="004974DC" w:rsidRDefault="00D808BA" w:rsidP="00D808BA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трехкомнатных – </w:t>
            </w:r>
            <w:r w:rsidR="008C2BC7" w:rsidRPr="004974DC">
              <w:rPr>
                <w:sz w:val="22"/>
                <w:szCs w:val="22"/>
              </w:rPr>
              <w:t>16</w:t>
            </w:r>
          </w:p>
          <w:p w14:paraId="447F82B8" w14:textId="77777777" w:rsidR="00780711" w:rsidRPr="004974DC" w:rsidRDefault="00D808BA" w:rsidP="00D20F09">
            <w:pPr>
              <w:tabs>
                <w:tab w:val="left" w:pos="2099"/>
              </w:tabs>
              <w:ind w:left="676"/>
              <w:jc w:val="both"/>
              <w:rPr>
                <w:b/>
                <w:sz w:val="22"/>
                <w:szCs w:val="22"/>
              </w:rPr>
            </w:pPr>
            <w:r w:rsidRPr="004974DC">
              <w:rPr>
                <w:rStyle w:val="a3"/>
                <w:b w:val="0"/>
                <w:sz w:val="22"/>
                <w:szCs w:val="22"/>
              </w:rPr>
              <w:t xml:space="preserve">В </w:t>
            </w:r>
            <w:r w:rsidR="00A969F3" w:rsidRPr="004974DC">
              <w:rPr>
                <w:rStyle w:val="a3"/>
                <w:b w:val="0"/>
                <w:sz w:val="22"/>
                <w:szCs w:val="22"/>
              </w:rPr>
              <w:t xml:space="preserve">подвальном </w:t>
            </w:r>
            <w:r w:rsidRPr="004974DC">
              <w:rPr>
                <w:rStyle w:val="a3"/>
                <w:b w:val="0"/>
                <w:sz w:val="22"/>
                <w:szCs w:val="22"/>
              </w:rPr>
              <w:t>этаже находятся</w:t>
            </w:r>
            <w:r w:rsidR="00D20F09" w:rsidRPr="004974DC">
              <w:rPr>
                <w:rStyle w:val="a3"/>
                <w:b w:val="0"/>
                <w:sz w:val="22"/>
                <w:szCs w:val="22"/>
              </w:rPr>
              <w:t>:</w:t>
            </w:r>
            <w:r w:rsidRPr="004974DC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="00D20F09" w:rsidRPr="004974DC">
              <w:rPr>
                <w:rStyle w:val="a3"/>
                <w:b w:val="0"/>
                <w:sz w:val="22"/>
                <w:szCs w:val="22"/>
              </w:rPr>
              <w:t xml:space="preserve">разводка инженерных коммуникаций, </w:t>
            </w:r>
            <w:r w:rsidRPr="004974DC">
              <w:rPr>
                <w:rStyle w:val="a3"/>
                <w:b w:val="0"/>
                <w:sz w:val="22"/>
                <w:szCs w:val="22"/>
              </w:rPr>
              <w:t>технические помещения</w:t>
            </w:r>
            <w:r w:rsidR="00D20F09" w:rsidRPr="004974D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20F09" w:rsidRPr="004974DC">
              <w:rPr>
                <w:sz w:val="22"/>
                <w:szCs w:val="22"/>
              </w:rPr>
              <w:t xml:space="preserve">инженерных систем - </w:t>
            </w:r>
            <w:proofErr w:type="spellStart"/>
            <w:r w:rsidR="00D20F09" w:rsidRPr="004974DC">
              <w:rPr>
                <w:sz w:val="22"/>
                <w:szCs w:val="22"/>
              </w:rPr>
              <w:t>электрощитовая</w:t>
            </w:r>
            <w:proofErr w:type="spellEnd"/>
            <w:r w:rsidR="00D20F09" w:rsidRPr="004974DC">
              <w:rPr>
                <w:sz w:val="22"/>
                <w:szCs w:val="22"/>
              </w:rPr>
              <w:t xml:space="preserve"> и пр</w:t>
            </w:r>
            <w:r w:rsidR="00D20F09" w:rsidRPr="004974DC">
              <w:rPr>
                <w:b/>
                <w:sz w:val="22"/>
                <w:szCs w:val="22"/>
              </w:rPr>
              <w:t>.,</w:t>
            </w:r>
            <w:r w:rsidR="00D20F09" w:rsidRPr="004974DC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="00D20F09" w:rsidRPr="004974DC">
              <w:rPr>
                <w:sz w:val="22"/>
                <w:szCs w:val="22"/>
              </w:rPr>
              <w:t>а также помещения, не входящие в состав общего имущества - подсобные помещения</w:t>
            </w:r>
            <w:r w:rsidR="00D20F09" w:rsidRPr="004974DC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="00780711" w:rsidRPr="004974DC">
              <w:rPr>
                <w:b/>
                <w:sz w:val="22"/>
                <w:szCs w:val="22"/>
              </w:rPr>
              <w:tab/>
            </w:r>
          </w:p>
        </w:tc>
      </w:tr>
      <w:tr w:rsidR="00780711" w:rsidRPr="004974DC" w14:paraId="33EC6A09" w14:textId="77777777" w:rsidTr="00EE64D0">
        <w:trPr>
          <w:trHeight w:val="2808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7F95" w14:textId="77777777" w:rsidR="00780711" w:rsidRPr="004974DC" w:rsidRDefault="00780711" w:rsidP="00F1017C">
            <w:pPr>
              <w:ind w:left="169"/>
              <w:rPr>
                <w:i/>
                <w:color w:val="000000" w:themeColor="text1"/>
                <w:sz w:val="22"/>
                <w:szCs w:val="22"/>
              </w:rPr>
            </w:pPr>
            <w:r w:rsidRPr="004974DC">
              <w:rPr>
                <w:i/>
                <w:color w:val="000000" w:themeColor="text1"/>
                <w:sz w:val="22"/>
                <w:szCs w:val="22"/>
              </w:rPr>
              <w:lastRenderedPageBreak/>
              <w:t>Количеств</w:t>
            </w:r>
            <w:r w:rsidR="008C2BC7" w:rsidRPr="004974DC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F353C2" w:rsidRPr="004974D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974DC">
              <w:rPr>
                <w:i/>
                <w:color w:val="000000" w:themeColor="text1"/>
                <w:sz w:val="22"/>
                <w:szCs w:val="22"/>
              </w:rPr>
              <w:t xml:space="preserve"> в составе строящегося объекта самостоятельных частей (квартир </w:t>
            </w:r>
            <w:proofErr w:type="spellStart"/>
            <w:r w:rsidRPr="004974DC">
              <w:rPr>
                <w:i/>
                <w:color w:val="000000" w:themeColor="text1"/>
                <w:sz w:val="22"/>
                <w:szCs w:val="22"/>
              </w:rPr>
              <w:t>и</w:t>
            </w:r>
            <w:r w:rsidR="00A969F3" w:rsidRPr="004974DC">
              <w:rPr>
                <w:i/>
                <w:color w:val="000000" w:themeColor="text1"/>
                <w:sz w:val="22"/>
                <w:szCs w:val="22"/>
              </w:rPr>
              <w:t>иных</w:t>
            </w:r>
            <w:proofErr w:type="spellEnd"/>
            <w:r w:rsidR="00A969F3" w:rsidRPr="004974DC">
              <w:rPr>
                <w:i/>
                <w:color w:val="000000" w:themeColor="text1"/>
                <w:sz w:val="22"/>
                <w:szCs w:val="22"/>
              </w:rPr>
              <w:t xml:space="preserve"> объектов недвижимости) </w:t>
            </w:r>
            <w:r w:rsidR="00F353C2" w:rsidRPr="004974DC">
              <w:rPr>
                <w:i/>
                <w:color w:val="000000" w:themeColor="text1"/>
                <w:sz w:val="22"/>
                <w:szCs w:val="22"/>
              </w:rPr>
              <w:t xml:space="preserve">и их площади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F35AB6" w14:textId="77777777" w:rsidR="00E36071" w:rsidRDefault="00780711" w:rsidP="00E36071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 w:rsidRPr="004974DC">
              <w:rPr>
                <w:color w:val="000000" w:themeColor="text1"/>
                <w:sz w:val="22"/>
                <w:szCs w:val="22"/>
              </w:rPr>
              <w:t> </w:t>
            </w:r>
            <w:r w:rsidR="00E36071">
              <w:rPr>
                <w:color w:val="000000" w:themeColor="text1"/>
                <w:sz w:val="22"/>
                <w:szCs w:val="22"/>
              </w:rPr>
              <w:t> </w:t>
            </w:r>
            <w:r w:rsidR="00E36071">
              <w:rPr>
                <w:color w:val="000000" w:themeColor="text1"/>
                <w:sz w:val="21"/>
                <w:szCs w:val="21"/>
              </w:rPr>
              <w:t>«Проектные площади квартир и нежилых помещений</w:t>
            </w:r>
            <w:r w:rsidR="00E36071">
              <w:rPr>
                <w:rFonts w:ascii="Symbol" w:hAnsi="Symbol"/>
                <w:color w:val="000000" w:themeColor="text1"/>
                <w:sz w:val="21"/>
                <w:szCs w:val="21"/>
              </w:rPr>
              <w:t></w:t>
            </w:r>
            <w:r w:rsidR="00E36071">
              <w:rPr>
                <w:color w:val="000000" w:themeColor="text1"/>
                <w:sz w:val="21"/>
                <w:szCs w:val="21"/>
              </w:rPr>
              <w:t>:</w:t>
            </w:r>
          </w:p>
          <w:p w14:paraId="12EBBAF5" w14:textId="77777777" w:rsidR="00E36071" w:rsidRDefault="00E36071" w:rsidP="00E36071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Площади и количество квартир: 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695"/>
              <w:gridCol w:w="1306"/>
              <w:gridCol w:w="1182"/>
              <w:gridCol w:w="1330"/>
              <w:gridCol w:w="1067"/>
              <w:gridCol w:w="760"/>
            </w:tblGrid>
            <w:tr w:rsidR="00E36071" w14:paraId="7B58564D" w14:textId="77777777" w:rsidTr="00E36071">
              <w:trPr>
                <w:trHeight w:val="315"/>
              </w:trPr>
              <w:tc>
                <w:tcPr>
                  <w:tcW w:w="63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786FFD60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Квартиры - студии</w:t>
                  </w:r>
                </w:p>
              </w:tc>
            </w:tr>
            <w:tr w:rsidR="00E36071" w14:paraId="1829307D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06F3CB53" w14:textId="77777777" w:rsidR="00E36071" w:rsidRDefault="00E3607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1CBF2A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Площадь 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./</w:t>
                  </w:r>
                </w:p>
              </w:tc>
            </w:tr>
            <w:tr w:rsidR="00E36071" w14:paraId="1A696ECE" w14:textId="77777777" w:rsidTr="00E36071">
              <w:trPr>
                <w:trHeight w:val="52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35DEE2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0B47C2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по квартире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0B2441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жилая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17AADC6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Лоджия</w:t>
                  </w:r>
                </w:p>
              </w:tc>
            </w:tr>
            <w:tr w:rsidR="00E36071" w14:paraId="26E34B5D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CCA190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A5EEB27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7008D7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30FF97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3,5</w:t>
                  </w:r>
                </w:p>
              </w:tc>
            </w:tr>
            <w:tr w:rsidR="00E36071" w14:paraId="704163BB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CEFA8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6E4C1C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6AAF3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0D0405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3,5</w:t>
                  </w:r>
                </w:p>
              </w:tc>
            </w:tr>
            <w:tr w:rsidR="00E36071" w14:paraId="4FE9BB45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9BEF21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317192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DECAC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916EF5F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3,3</w:t>
                  </w:r>
                </w:p>
              </w:tc>
            </w:tr>
            <w:tr w:rsidR="00E36071" w14:paraId="36C1D3C8" w14:textId="77777777" w:rsidTr="00E36071">
              <w:trPr>
                <w:trHeight w:val="315"/>
              </w:trPr>
              <w:tc>
                <w:tcPr>
                  <w:tcW w:w="63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54C222E7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Однокомнатные квартиры</w:t>
                  </w:r>
                </w:p>
              </w:tc>
            </w:tr>
            <w:tr w:rsidR="00E36071" w14:paraId="0C28685D" w14:textId="77777777" w:rsidTr="00E36071">
              <w:trPr>
                <w:trHeight w:val="58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E66DA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5709A33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по квартире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7C859D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Жилая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C2C530B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Кухня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B7AAC1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Лоджия</w:t>
                  </w:r>
                </w:p>
              </w:tc>
            </w:tr>
            <w:tr w:rsidR="00E36071" w14:paraId="6BC52F93" w14:textId="77777777" w:rsidTr="00E36071">
              <w:trPr>
                <w:trHeight w:val="360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5387D3F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299BF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E51813D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7D7DC9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F35BDF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46D3308C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BF16DD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BDCC48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35,1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6C10EA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14,3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D19861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6CFA3F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E36071" w14:paraId="7C1F53C3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FA4C91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582B1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36,7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7B12EF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492506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C22BFA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</w:tr>
            <w:tr w:rsidR="00E36071" w14:paraId="377BF8D4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DD67D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0E54A4B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36,7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5FF90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E0B2CA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237F34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</w:tr>
            <w:tr w:rsidR="00E36071" w14:paraId="6D587E39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05AC4B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AF8A7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5FF38A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0EB5BA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A5E43B6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7030ACB9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EF3A21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95F3B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37,5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DB339FF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C4E446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F7615D6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2099AC6E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65F2A5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E7620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37,5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A8A95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765A8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A7BF60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48FB1C94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78BB8C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BFBD8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38,8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D7C64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ADF7062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8E73579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56E2F5C0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84276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E80810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39,1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8A146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D449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17CAC1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E36071" w14:paraId="5E49D5F1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FAA94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A3D0387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BD19C0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91AE12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5CFC1C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4,7</w:t>
                  </w:r>
                </w:p>
              </w:tc>
            </w:tr>
            <w:tr w:rsidR="00E36071" w14:paraId="3AA84DE0" w14:textId="77777777" w:rsidTr="00E36071">
              <w:trPr>
                <w:trHeight w:val="315"/>
              </w:trPr>
              <w:tc>
                <w:tcPr>
                  <w:tcW w:w="63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51A178E8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Двухкомнатные  квартиры</w:t>
                  </w:r>
                </w:p>
              </w:tc>
            </w:tr>
            <w:tr w:rsidR="00E36071" w14:paraId="4D06723C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C04BEF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2E0D8E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CAD27C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F9A6FB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187AD0D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4,3</w:t>
                  </w:r>
                </w:p>
              </w:tc>
            </w:tr>
            <w:tr w:rsidR="00E36071" w14:paraId="7B6BA0D4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594F94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4E8F4B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62,5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CDC28BA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5136AC5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4F3E380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4,7</w:t>
                  </w:r>
                </w:p>
              </w:tc>
            </w:tr>
            <w:tr w:rsidR="00E36071" w14:paraId="5C1AA862" w14:textId="77777777" w:rsidTr="00E36071">
              <w:trPr>
                <w:trHeight w:val="315"/>
              </w:trPr>
              <w:tc>
                <w:tcPr>
                  <w:tcW w:w="63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6B05E477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Трехкомнатные   квартиры</w:t>
                  </w:r>
                </w:p>
              </w:tc>
            </w:tr>
            <w:tr w:rsidR="00E36071" w14:paraId="0122AE22" w14:textId="77777777" w:rsidTr="00E36071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BA9AE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D49D6D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A849D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0024D45C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9,6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FF38373" w14:textId="77777777" w:rsidR="00E36071" w:rsidRDefault="00E360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C0684D4" w14:textId="77777777" w:rsidR="00E36071" w:rsidRDefault="00E3607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2,6</w:t>
                  </w:r>
                </w:p>
              </w:tc>
            </w:tr>
          </w:tbl>
          <w:p w14:paraId="2A7EFE28" w14:textId="77777777" w:rsidR="00E36071" w:rsidRDefault="00E36071" w:rsidP="00E36071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  <w:highlight w:val="yellow"/>
              </w:rPr>
            </w:pPr>
          </w:p>
          <w:p w14:paraId="64E91A06" w14:textId="77777777" w:rsidR="00E36071" w:rsidRDefault="00E36071" w:rsidP="00E3607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квартир – 207</w:t>
            </w:r>
          </w:p>
          <w:p w14:paraId="5D98472F" w14:textId="77777777" w:rsidR="00F1017C" w:rsidRPr="004974DC" w:rsidRDefault="00F1017C" w:rsidP="00F1017C">
            <w:pPr>
              <w:spacing w:before="100" w:beforeAutospacing="1" w:after="100" w:afterAutospacing="1"/>
              <w:jc w:val="both"/>
              <w:rPr>
                <w:rStyle w:val="a3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Количество и площади подсобных помещений, не входящих в состав общего имущества, будут указаны дополнительно.</w:t>
            </w:r>
          </w:p>
          <w:p w14:paraId="35EFC6EB" w14:textId="77777777" w:rsidR="00780711" w:rsidRPr="004974DC" w:rsidRDefault="00B51B50" w:rsidP="00017280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4974DC">
              <w:rPr>
                <w:color w:val="000000" w:themeColor="text1"/>
                <w:sz w:val="22"/>
                <w:szCs w:val="22"/>
              </w:rPr>
              <w:t xml:space="preserve">* </w:t>
            </w:r>
            <w:r w:rsidR="00017280" w:rsidRPr="004974DC">
              <w:rPr>
                <w:color w:val="000000" w:themeColor="text1"/>
                <w:sz w:val="22"/>
                <w:szCs w:val="22"/>
              </w:rPr>
              <w:t>площади  квартир</w:t>
            </w:r>
            <w:r w:rsidR="000C45A4" w:rsidRPr="004974DC">
              <w:rPr>
                <w:color w:val="000000" w:themeColor="text1"/>
                <w:sz w:val="22"/>
                <w:szCs w:val="22"/>
              </w:rPr>
              <w:t>,</w:t>
            </w:r>
            <w:r w:rsidR="00017280" w:rsidRPr="004974DC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4974DC">
              <w:rPr>
                <w:color w:val="000000" w:themeColor="text1"/>
                <w:sz w:val="22"/>
                <w:szCs w:val="22"/>
              </w:rPr>
              <w:t xml:space="preserve"> площад</w:t>
            </w:r>
            <w:r w:rsidR="000C45A4" w:rsidRPr="004974DC">
              <w:rPr>
                <w:color w:val="000000" w:themeColor="text1"/>
                <w:sz w:val="22"/>
                <w:szCs w:val="22"/>
              </w:rPr>
              <w:t xml:space="preserve">и помещений </w:t>
            </w:r>
            <w:r w:rsidRPr="004974DC">
              <w:rPr>
                <w:color w:val="000000" w:themeColor="text1"/>
                <w:sz w:val="22"/>
                <w:szCs w:val="22"/>
              </w:rPr>
              <w:t xml:space="preserve"> общего пользования</w:t>
            </w:r>
            <w:r w:rsidR="000C45A4" w:rsidRPr="004974DC">
              <w:rPr>
                <w:color w:val="000000" w:themeColor="text1"/>
                <w:sz w:val="22"/>
                <w:szCs w:val="22"/>
              </w:rPr>
              <w:t>, площади технических помещений</w:t>
            </w:r>
            <w:r w:rsidRPr="004974DC">
              <w:rPr>
                <w:color w:val="000000" w:themeColor="text1"/>
                <w:sz w:val="22"/>
                <w:szCs w:val="22"/>
              </w:rPr>
              <w:t xml:space="preserve"> будут уточнены после ввода объекта в эксплуатацию по замерам органа, осуществляющего инвентаризацию объектов по  городу Твери.</w:t>
            </w:r>
          </w:p>
          <w:p w14:paraId="4AAEEDFA" w14:textId="77777777" w:rsidR="00017280" w:rsidRPr="004974DC" w:rsidRDefault="00017280" w:rsidP="00017280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80711" w:rsidRPr="004974DC" w14:paraId="794F9CE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A96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Технические характеристики  объекта</w:t>
            </w:r>
            <w:r w:rsidR="000C45A4" w:rsidRPr="004974DC">
              <w:rPr>
                <w:i/>
                <w:sz w:val="22"/>
                <w:szCs w:val="22"/>
              </w:rPr>
              <w:t>, самостоятельных частей объекта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C5904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Фундаменты</w:t>
            </w:r>
            <w:r w:rsidRPr="004974DC">
              <w:rPr>
                <w:sz w:val="22"/>
                <w:szCs w:val="22"/>
              </w:rPr>
              <w:t xml:space="preserve"> – монолитная железобетонная плита</w:t>
            </w:r>
          </w:p>
          <w:p w14:paraId="1F1FE4EB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Перекрытия и покрытие</w:t>
            </w:r>
            <w:r w:rsidRPr="004974DC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259DC598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Наружные стены</w:t>
            </w:r>
            <w:r w:rsidRPr="004974DC">
              <w:rPr>
                <w:sz w:val="22"/>
                <w:szCs w:val="22"/>
              </w:rPr>
              <w:t xml:space="preserve"> – ниже нуля- монолитные железобетонные, выше нуля- из ячеистого бетона с облицовкой окрашенным силикатным кирпичом </w:t>
            </w:r>
          </w:p>
          <w:p w14:paraId="30B210DE" w14:textId="77777777" w:rsidR="00D808BA" w:rsidRPr="004974DC" w:rsidRDefault="00D808BA" w:rsidP="00D808BA">
            <w:pPr>
              <w:ind w:left="676" w:hanging="540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Внутренние стены</w:t>
            </w:r>
            <w:r w:rsidRPr="004974DC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3A3DD46A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Кровля</w:t>
            </w:r>
            <w:r w:rsidRPr="004974DC">
              <w:rPr>
                <w:sz w:val="22"/>
                <w:szCs w:val="22"/>
              </w:rPr>
              <w:t xml:space="preserve"> – плоская (2-х </w:t>
            </w:r>
            <w:proofErr w:type="spellStart"/>
            <w:r w:rsidRPr="004974DC">
              <w:rPr>
                <w:sz w:val="22"/>
                <w:szCs w:val="22"/>
              </w:rPr>
              <w:t>слойный</w:t>
            </w:r>
            <w:proofErr w:type="spellEnd"/>
            <w:r w:rsidRPr="004974DC">
              <w:rPr>
                <w:sz w:val="22"/>
                <w:szCs w:val="22"/>
              </w:rPr>
              <w:t xml:space="preserve"> рулонный ковер) с внутренним    водостоком.</w:t>
            </w:r>
          </w:p>
          <w:p w14:paraId="710AB016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Лестницы</w:t>
            </w:r>
            <w:r w:rsidRPr="004974DC">
              <w:rPr>
                <w:sz w:val="22"/>
                <w:szCs w:val="22"/>
              </w:rPr>
              <w:t xml:space="preserve"> – железобетонные ступени по металлическим </w:t>
            </w:r>
            <w:proofErr w:type="spellStart"/>
            <w:r w:rsidRPr="004974DC">
              <w:rPr>
                <w:sz w:val="22"/>
                <w:szCs w:val="22"/>
              </w:rPr>
              <w:t>косоурам</w:t>
            </w:r>
            <w:proofErr w:type="spellEnd"/>
            <w:r w:rsidRPr="004974DC">
              <w:rPr>
                <w:sz w:val="22"/>
                <w:szCs w:val="22"/>
              </w:rPr>
              <w:t>.</w:t>
            </w:r>
          </w:p>
          <w:p w14:paraId="42122411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lastRenderedPageBreak/>
              <w:t>Перегородки</w:t>
            </w:r>
            <w:r w:rsidRPr="004974DC">
              <w:rPr>
                <w:sz w:val="22"/>
                <w:szCs w:val="22"/>
              </w:rPr>
              <w:t xml:space="preserve"> – из газосиликатных блоков</w:t>
            </w:r>
          </w:p>
          <w:p w14:paraId="4CFE858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Оконные и балконные блоки</w:t>
            </w:r>
            <w:r w:rsidRPr="004974DC">
              <w:rPr>
                <w:sz w:val="22"/>
                <w:szCs w:val="22"/>
              </w:rPr>
              <w:t xml:space="preserve"> –ПВХ, по ГОСТ 30673-99 с двухкамерным стеклопакетом </w:t>
            </w:r>
          </w:p>
          <w:p w14:paraId="5B566935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Остекление лоджий, балконов</w:t>
            </w:r>
            <w:r w:rsidRPr="004974DC">
              <w:rPr>
                <w:sz w:val="22"/>
                <w:szCs w:val="22"/>
              </w:rPr>
              <w:t xml:space="preserve"> – одинарное. </w:t>
            </w:r>
          </w:p>
          <w:p w14:paraId="1D0F012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Входные двери в  квартиры</w:t>
            </w:r>
            <w:r w:rsidRPr="004974DC">
              <w:rPr>
                <w:sz w:val="22"/>
                <w:szCs w:val="22"/>
              </w:rPr>
              <w:t xml:space="preserve"> – металлические неутепленные.</w:t>
            </w:r>
          </w:p>
          <w:p w14:paraId="63ACFCE7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Крыльца и наружные элементы благоустройства</w:t>
            </w:r>
            <w:r w:rsidRPr="004974DC">
              <w:rPr>
                <w:sz w:val="22"/>
                <w:szCs w:val="22"/>
              </w:rPr>
              <w:t xml:space="preserve"> – из сборного железобетона или монолитные.</w:t>
            </w:r>
          </w:p>
          <w:p w14:paraId="7E6F16C9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Полы</w:t>
            </w:r>
            <w:r w:rsidRPr="004974DC">
              <w:rPr>
                <w:sz w:val="22"/>
                <w:szCs w:val="22"/>
              </w:rPr>
              <w:t xml:space="preserve"> – бетонные в цокольном этаже.; в жилых помещениях- плита перекрытия</w:t>
            </w:r>
          </w:p>
          <w:p w14:paraId="06CA1A4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Инженерное оборудование</w:t>
            </w:r>
            <w:r w:rsidRPr="004974DC">
              <w:rPr>
                <w:sz w:val="22"/>
                <w:szCs w:val="22"/>
              </w:rPr>
              <w:t xml:space="preserve"> – пассажирские и </w:t>
            </w:r>
            <w:proofErr w:type="spellStart"/>
            <w:r w:rsidRPr="004974DC">
              <w:rPr>
                <w:sz w:val="22"/>
                <w:szCs w:val="22"/>
              </w:rPr>
              <w:t>грузо</w:t>
            </w:r>
            <w:proofErr w:type="spellEnd"/>
            <w:r w:rsidRPr="004974DC">
              <w:rPr>
                <w:sz w:val="22"/>
                <w:szCs w:val="22"/>
              </w:rPr>
              <w:t>-пассажирские лифты</w:t>
            </w:r>
          </w:p>
          <w:p w14:paraId="125FCA6D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Инженерное обеспечение квартир</w:t>
            </w:r>
            <w:r w:rsidRPr="004974DC">
              <w:rPr>
                <w:sz w:val="22"/>
                <w:szCs w:val="22"/>
              </w:rPr>
              <w:t xml:space="preserve"> – согласно норм:</w:t>
            </w:r>
          </w:p>
          <w:p w14:paraId="7FE571E3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теплоснабжение и горячее водоснабжение– </w:t>
            </w:r>
          </w:p>
          <w:p w14:paraId="204F1DCF" w14:textId="77777777" w:rsidR="00D808BA" w:rsidRPr="004974DC" w:rsidRDefault="00D808BA" w:rsidP="00D808BA">
            <w:pPr>
              <w:ind w:left="360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от городских тепловых сетей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63749EC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водопровод, канализация, электроснабжение- от городских сетей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621B8D4B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вентиляция квартир- естественная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560856AE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вентиляция технических помещений- механическая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8F22249" w14:textId="77777777" w:rsidR="00D808BA" w:rsidRPr="004974DC" w:rsidRDefault="00D808BA" w:rsidP="004A1E8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вентиляция </w:t>
            </w:r>
            <w:proofErr w:type="spellStart"/>
            <w:r w:rsidRPr="004974DC">
              <w:rPr>
                <w:sz w:val="22"/>
                <w:szCs w:val="22"/>
              </w:rPr>
              <w:t>дымоудаления</w:t>
            </w:r>
            <w:proofErr w:type="spellEnd"/>
            <w:r w:rsidRPr="004974DC">
              <w:rPr>
                <w:sz w:val="22"/>
                <w:szCs w:val="22"/>
              </w:rPr>
              <w:t xml:space="preserve"> и подпора воздуха- принудительная, автоматическая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C1A1287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приборы отопления – биметаллические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2F458DE0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трубопроводы для инженерных коммуникаций:</w:t>
            </w:r>
          </w:p>
          <w:p w14:paraId="1A609322" w14:textId="77777777" w:rsidR="00D808BA" w:rsidRPr="004974DC" w:rsidRDefault="004A1E8F" w:rsidP="00D808BA">
            <w:pPr>
              <w:ind w:left="346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отопление- стальные;</w:t>
            </w:r>
          </w:p>
          <w:p w14:paraId="05F94124" w14:textId="77777777" w:rsidR="00D808BA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холодная вода- стальные </w:t>
            </w:r>
            <w:proofErr w:type="spellStart"/>
            <w:r w:rsidR="00F9153A" w:rsidRPr="004974DC">
              <w:rPr>
                <w:sz w:val="22"/>
                <w:szCs w:val="22"/>
              </w:rPr>
              <w:t>водогазопроводные</w:t>
            </w:r>
            <w:proofErr w:type="spellEnd"/>
            <w:r w:rsidR="00F9153A" w:rsidRPr="004974DC">
              <w:rPr>
                <w:sz w:val="22"/>
                <w:szCs w:val="22"/>
              </w:rPr>
              <w:t xml:space="preserve"> трубы</w:t>
            </w:r>
            <w:r w:rsidRPr="004974DC">
              <w:rPr>
                <w:sz w:val="22"/>
                <w:szCs w:val="22"/>
              </w:rPr>
              <w:t xml:space="preserve">; </w:t>
            </w:r>
          </w:p>
          <w:p w14:paraId="4644C7FC" w14:textId="77777777" w:rsidR="00D808BA" w:rsidRPr="004974DC" w:rsidRDefault="00F9153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горячая  вода –  стальные </w:t>
            </w:r>
            <w:proofErr w:type="spellStart"/>
            <w:r w:rsidRPr="004974DC">
              <w:rPr>
                <w:sz w:val="22"/>
                <w:szCs w:val="22"/>
              </w:rPr>
              <w:t>водогазопроводные</w:t>
            </w:r>
            <w:proofErr w:type="spellEnd"/>
            <w:r w:rsidRPr="004974DC">
              <w:rPr>
                <w:sz w:val="22"/>
                <w:szCs w:val="22"/>
              </w:rPr>
              <w:t xml:space="preserve"> трубы</w:t>
            </w:r>
            <w:r w:rsidR="00D808BA" w:rsidRPr="004974DC">
              <w:rPr>
                <w:sz w:val="22"/>
                <w:szCs w:val="22"/>
              </w:rPr>
              <w:t>;</w:t>
            </w:r>
          </w:p>
          <w:p w14:paraId="57B8FA71" w14:textId="77777777" w:rsidR="00D808BA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хозяй</w:t>
            </w:r>
            <w:r w:rsidR="004A1E8F" w:rsidRPr="004974DC">
              <w:rPr>
                <w:sz w:val="22"/>
                <w:szCs w:val="22"/>
              </w:rPr>
              <w:t>ственно-бытовая канализация-ПВХ.</w:t>
            </w:r>
            <w:r w:rsidRPr="004974DC">
              <w:rPr>
                <w:sz w:val="22"/>
                <w:szCs w:val="22"/>
              </w:rPr>
              <w:t xml:space="preserve"> </w:t>
            </w:r>
          </w:p>
          <w:p w14:paraId="6E6CB077" w14:textId="77777777" w:rsidR="00780711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Наружная отделка выполняется в соответствии с паспортом цветового решения.</w:t>
            </w:r>
          </w:p>
          <w:p w14:paraId="5ABAC941" w14:textId="77777777" w:rsidR="000C45A4" w:rsidRPr="004974DC" w:rsidRDefault="000C45A4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Инженерное обеспечение помещений общего пользования, технических помещений</w:t>
            </w:r>
            <w:r w:rsidR="00D20F09" w:rsidRPr="004974DC">
              <w:rPr>
                <w:sz w:val="22"/>
                <w:szCs w:val="22"/>
              </w:rPr>
              <w:t>, подсобных помещений</w:t>
            </w:r>
            <w:r w:rsidRPr="004974DC">
              <w:rPr>
                <w:sz w:val="22"/>
                <w:szCs w:val="22"/>
              </w:rPr>
              <w:t xml:space="preserve"> соответствует инженерному обеспечению квартир</w:t>
            </w:r>
            <w:r w:rsidR="00A63B8D" w:rsidRPr="004974DC">
              <w:rPr>
                <w:sz w:val="22"/>
                <w:szCs w:val="22"/>
              </w:rPr>
              <w:t xml:space="preserve"> с учетом различий, связанных с их функциональным назначением. </w:t>
            </w:r>
          </w:p>
          <w:p w14:paraId="4AC79E8D" w14:textId="77777777" w:rsidR="00017280" w:rsidRPr="004974DC" w:rsidRDefault="000C45A4" w:rsidP="000C45A4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помещениях подвального этажа расположены</w:t>
            </w:r>
            <w:r w:rsidR="00A64D56" w:rsidRPr="004974DC">
              <w:rPr>
                <w:sz w:val="22"/>
                <w:szCs w:val="22"/>
              </w:rPr>
              <w:t xml:space="preserve"> помещения, входящие в состав общего имущества</w:t>
            </w:r>
            <w:r w:rsidRPr="004974DC">
              <w:rPr>
                <w:sz w:val="22"/>
                <w:szCs w:val="22"/>
              </w:rPr>
              <w:t>: разводка инженерных коммуникаций, технические помещения инженерных систем</w:t>
            </w:r>
            <w:r w:rsidR="00A64D56" w:rsidRPr="004974DC">
              <w:rPr>
                <w:sz w:val="22"/>
                <w:szCs w:val="22"/>
              </w:rPr>
              <w:t xml:space="preserve"> -</w:t>
            </w:r>
            <w:r w:rsidRPr="004974DC">
              <w:rPr>
                <w:sz w:val="22"/>
                <w:szCs w:val="22"/>
              </w:rPr>
              <w:t xml:space="preserve"> </w:t>
            </w:r>
            <w:proofErr w:type="spellStart"/>
            <w:r w:rsidRPr="004974DC">
              <w:rPr>
                <w:sz w:val="22"/>
                <w:szCs w:val="22"/>
              </w:rPr>
              <w:t>электрощитовая</w:t>
            </w:r>
            <w:proofErr w:type="spellEnd"/>
            <w:r w:rsidRPr="004974DC">
              <w:rPr>
                <w:sz w:val="22"/>
                <w:szCs w:val="22"/>
              </w:rPr>
              <w:t xml:space="preserve"> и пр., а также </w:t>
            </w:r>
            <w:r w:rsidR="00A64D56" w:rsidRPr="004974DC">
              <w:rPr>
                <w:sz w:val="22"/>
                <w:szCs w:val="22"/>
              </w:rPr>
              <w:t>помещения, не входящие в состав общего имущества</w:t>
            </w:r>
            <w:r w:rsidR="00D20F09" w:rsidRPr="004974DC">
              <w:rPr>
                <w:sz w:val="22"/>
                <w:szCs w:val="22"/>
              </w:rPr>
              <w:t xml:space="preserve"> -</w:t>
            </w:r>
            <w:r w:rsidR="00A64D56" w:rsidRPr="004974DC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подсобные помещения</w:t>
            </w:r>
            <w:r w:rsidR="00D20F09" w:rsidRPr="004974DC">
              <w:rPr>
                <w:sz w:val="22"/>
                <w:szCs w:val="22"/>
              </w:rPr>
              <w:t>.</w:t>
            </w:r>
          </w:p>
          <w:p w14:paraId="671A5C30" w14:textId="77777777" w:rsidR="000C45A4" w:rsidRPr="004974DC" w:rsidRDefault="000C45A4" w:rsidP="00D20F09">
            <w:pPr>
              <w:ind w:left="360"/>
              <w:jc w:val="both"/>
              <w:rPr>
                <w:color w:val="FF0000"/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техническом этаже, расположенном над последним жилым этажом, расположен</w:t>
            </w:r>
            <w:r w:rsidR="00D20F09" w:rsidRPr="004974DC">
              <w:rPr>
                <w:sz w:val="22"/>
                <w:szCs w:val="22"/>
              </w:rPr>
              <w:t>а</w:t>
            </w:r>
            <w:r w:rsidRPr="004974DC">
              <w:rPr>
                <w:sz w:val="22"/>
                <w:szCs w:val="22"/>
              </w:rPr>
              <w:t xml:space="preserve"> </w:t>
            </w:r>
            <w:r w:rsidR="00D20F09" w:rsidRPr="004974DC">
              <w:rPr>
                <w:sz w:val="22"/>
                <w:szCs w:val="22"/>
              </w:rPr>
              <w:t>разводка общедомовых инженерных сетей.</w:t>
            </w:r>
            <w:r w:rsidRPr="004974D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780711" w:rsidRPr="004974DC" w14:paraId="079522A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AF8A" w14:textId="77777777" w:rsidR="00780711" w:rsidRPr="004974DC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4974DC">
              <w:rPr>
                <w:rStyle w:val="a3"/>
                <w:b w:val="0"/>
                <w:i/>
                <w:sz w:val="22"/>
                <w:szCs w:val="22"/>
              </w:rPr>
              <w:lastRenderedPageBreak/>
              <w:t>Функциональное назначение нежилых помещений, не входящих в состав общего имущества в жилом доме</w:t>
            </w:r>
          </w:p>
          <w:p w14:paraId="5F5543BB" w14:textId="77777777" w:rsidR="00780711" w:rsidRPr="004974DC" w:rsidRDefault="00780711" w:rsidP="004A1E8F">
            <w:pPr>
              <w:ind w:left="169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144DD9" w14:textId="77777777" w:rsidR="00E662FE" w:rsidRPr="004974DC" w:rsidRDefault="00E662FE" w:rsidP="00E662FE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Нежилые помещения, расположенные в подвальном и техническом этажах жилого дома,   не входя</w:t>
            </w:r>
            <w:r w:rsidR="000C45A4" w:rsidRPr="004974DC">
              <w:rPr>
                <w:sz w:val="22"/>
                <w:szCs w:val="22"/>
              </w:rPr>
              <w:t>щие</w:t>
            </w:r>
            <w:r w:rsidRPr="004974DC">
              <w:rPr>
                <w:sz w:val="22"/>
                <w:szCs w:val="22"/>
              </w:rPr>
              <w:t xml:space="preserve"> в состав общего имущества </w:t>
            </w:r>
            <w:r w:rsidR="000C45A4" w:rsidRPr="004974DC">
              <w:rPr>
                <w:sz w:val="22"/>
                <w:szCs w:val="22"/>
              </w:rPr>
              <w:t xml:space="preserve">жилого дома, </w:t>
            </w:r>
            <w:r w:rsidRPr="004974DC">
              <w:rPr>
                <w:sz w:val="22"/>
                <w:szCs w:val="22"/>
              </w:rPr>
              <w:t xml:space="preserve">предназначены для реализации Дольщикам (Собственникам) квартир для использования в качестве подсобных помещений. </w:t>
            </w:r>
          </w:p>
          <w:p w14:paraId="56FB73C5" w14:textId="77777777" w:rsidR="00780711" w:rsidRPr="004974DC" w:rsidRDefault="00780711" w:rsidP="004B68AD">
            <w:pPr>
              <w:ind w:left="169" w:firstLine="35"/>
              <w:jc w:val="both"/>
              <w:rPr>
                <w:color w:val="76923C"/>
                <w:sz w:val="22"/>
                <w:szCs w:val="22"/>
              </w:rPr>
            </w:pPr>
          </w:p>
        </w:tc>
      </w:tr>
      <w:tr w:rsidR="00780711" w:rsidRPr="004974DC" w14:paraId="37A23BD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7BEA" w14:textId="77777777" w:rsidR="00780711" w:rsidRPr="004974DC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4974DC">
              <w:rPr>
                <w:rStyle w:val="a3"/>
                <w:b w:val="0"/>
                <w:i/>
                <w:sz w:val="22"/>
                <w:szCs w:val="22"/>
              </w:rPr>
              <w:t>Состав общего имущества в доме, которое будет находиться в общей долевой собственности участников долевого строительства</w:t>
            </w:r>
          </w:p>
          <w:p w14:paraId="0D21CE00" w14:textId="77777777" w:rsidR="00017280" w:rsidRPr="004974DC" w:rsidRDefault="00017280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E89191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Внутренние инженерные коммуникации и внутридомовое  оборудование для обеспечения жизнедеятельности жилого дома, помещения общего пользования, в том числе входные группы в жилую часть дома, лестничные площадки, лестничные марши, межквартирные коридоры, лифтовое оборудование и холлы, помещения для размещения инженерного оборудования</w:t>
            </w:r>
            <w:r w:rsidR="00A64D56" w:rsidRPr="004974DC">
              <w:rPr>
                <w:sz w:val="22"/>
                <w:szCs w:val="22"/>
              </w:rPr>
              <w:t xml:space="preserve"> (</w:t>
            </w:r>
            <w:proofErr w:type="spellStart"/>
            <w:r w:rsidR="00A64D56" w:rsidRPr="004974DC">
              <w:rPr>
                <w:sz w:val="22"/>
                <w:szCs w:val="22"/>
              </w:rPr>
              <w:t>электрощитовые</w:t>
            </w:r>
            <w:proofErr w:type="spellEnd"/>
            <w:r w:rsidR="00A64D56" w:rsidRPr="004974DC">
              <w:rPr>
                <w:sz w:val="22"/>
                <w:szCs w:val="22"/>
              </w:rPr>
              <w:t xml:space="preserve"> и пр.)</w:t>
            </w:r>
            <w:r w:rsidRPr="004974DC">
              <w:rPr>
                <w:sz w:val="22"/>
                <w:szCs w:val="22"/>
              </w:rPr>
              <w:t>, хранения хозяйственного инвентаря</w:t>
            </w:r>
            <w:r w:rsidR="00A64D56" w:rsidRPr="004974DC">
              <w:rPr>
                <w:sz w:val="22"/>
                <w:szCs w:val="22"/>
              </w:rPr>
              <w:t xml:space="preserve"> организации, осуществляющей управление</w:t>
            </w:r>
            <w:r w:rsidR="00D20F09" w:rsidRPr="004974DC">
              <w:rPr>
                <w:sz w:val="22"/>
                <w:szCs w:val="22"/>
              </w:rPr>
              <w:t xml:space="preserve"> многоквартирным жилым домом</w:t>
            </w:r>
            <w:r w:rsidR="00A64D56" w:rsidRPr="004974DC">
              <w:rPr>
                <w:sz w:val="22"/>
                <w:szCs w:val="22"/>
              </w:rPr>
              <w:t xml:space="preserve">.       </w:t>
            </w:r>
          </w:p>
          <w:p w14:paraId="49255106" w14:textId="77777777" w:rsidR="00780711" w:rsidRPr="004974DC" w:rsidRDefault="00780711" w:rsidP="001557E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4974DC" w14:paraId="5A9C08B0" w14:textId="77777777" w:rsidTr="003B5DDC">
        <w:trPr>
          <w:trHeight w:val="1736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10E1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lastRenderedPageBreak/>
              <w:t>Сведения о предполагаемом сроке получения разрешения на ввод объекта в эксплуатацию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977D27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Предполагаемый срок получения разрешения на ввод объекта в эксплуатацию – </w:t>
            </w:r>
          </w:p>
          <w:p w14:paraId="03A90CD9" w14:textId="77777777" w:rsidR="00780711" w:rsidRPr="004974DC" w:rsidRDefault="00B70D2B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2</w:t>
            </w:r>
            <w:r w:rsidR="00017280" w:rsidRPr="004974DC">
              <w:rPr>
                <w:sz w:val="22"/>
                <w:szCs w:val="22"/>
              </w:rPr>
              <w:t xml:space="preserve"> </w:t>
            </w:r>
            <w:r w:rsidR="00DC5C66" w:rsidRPr="004974DC">
              <w:rPr>
                <w:sz w:val="22"/>
                <w:szCs w:val="22"/>
              </w:rPr>
              <w:t>квартал 201</w:t>
            </w:r>
            <w:r w:rsidRPr="004974DC">
              <w:rPr>
                <w:sz w:val="22"/>
                <w:szCs w:val="22"/>
              </w:rPr>
              <w:t>8</w:t>
            </w:r>
            <w:r w:rsidR="00780711" w:rsidRPr="004974DC">
              <w:rPr>
                <w:sz w:val="22"/>
                <w:szCs w:val="22"/>
              </w:rPr>
              <w:t xml:space="preserve"> года.</w:t>
            </w:r>
          </w:p>
          <w:p w14:paraId="075EA5D8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50D0E1C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70E31C50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3C22897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7C35F7F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62DF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  <w:p w14:paraId="1B1F2BE3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E3694D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504B6D8A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78B6144E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Департамент архитектуры и строительства администрации города Твери</w:t>
            </w:r>
          </w:p>
        </w:tc>
      </w:tr>
      <w:tr w:rsidR="00780711" w:rsidRPr="004974DC" w14:paraId="267DE66E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5DE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Финансовые  и прочие риски</w:t>
            </w:r>
          </w:p>
          <w:p w14:paraId="275B5625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048562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Риски отсутствуют.</w:t>
            </w:r>
          </w:p>
        </w:tc>
      </w:tr>
      <w:tr w:rsidR="00780711" w:rsidRPr="004974DC" w14:paraId="5CA2D404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DE1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Планируемая стоимость строительства</w:t>
            </w:r>
          </w:p>
          <w:p w14:paraId="143E8AFA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665224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Планируемая стоимость строительства (создания) объекта долевого строительства составляет сумму в размере</w:t>
            </w:r>
            <w:r w:rsidR="002B7F3C" w:rsidRPr="004974DC">
              <w:rPr>
                <w:sz w:val="22"/>
                <w:szCs w:val="22"/>
              </w:rPr>
              <w:t xml:space="preserve"> 260</w:t>
            </w:r>
            <w:r w:rsidRPr="004974DC">
              <w:rPr>
                <w:sz w:val="22"/>
                <w:szCs w:val="22"/>
              </w:rPr>
              <w:t xml:space="preserve"> миллионов рублей.</w:t>
            </w:r>
          </w:p>
          <w:p w14:paraId="766A0731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DD43EC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88F9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0FAB66" w14:textId="77777777" w:rsidR="00E662FE" w:rsidRPr="004974DC" w:rsidRDefault="00E662FE" w:rsidP="00E662FE">
            <w:pPr>
              <w:ind w:firstLine="600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подрядчик – ООО «Спектр Строй»</w:t>
            </w:r>
          </w:p>
          <w:p w14:paraId="672F341B" w14:textId="77777777" w:rsidR="00E662FE" w:rsidRPr="004974DC" w:rsidRDefault="00E662FE" w:rsidP="00E662FE">
            <w:pPr>
              <w:pStyle w:val="a5"/>
              <w:tabs>
                <w:tab w:val="num" w:pos="786"/>
              </w:tabs>
              <w:spacing w:after="283"/>
              <w:jc w:val="both"/>
              <w:rPr>
                <w:b w:val="0"/>
                <w:sz w:val="22"/>
                <w:szCs w:val="22"/>
              </w:rPr>
            </w:pPr>
            <w:r w:rsidRPr="004974DC">
              <w:rPr>
                <w:b w:val="0"/>
                <w:sz w:val="22"/>
                <w:szCs w:val="22"/>
              </w:rPr>
              <w:t xml:space="preserve">Член   Саморегулируемой организации Некоммерческое партнерство «Строительный Альянс Монолит». Свидетельство № 2821.01-2015-6950012862-С-274    о допуске к определенному виду или видам работ, которые оказывают влияние на безопасность объектов капитального строительства (Решение Правления  № 55 от 05.03.15г.) Действительно с 10.03.15 года и без ограничения срока и территории его действия. </w:t>
            </w:r>
          </w:p>
          <w:p w14:paraId="18EED7A9" w14:textId="77777777" w:rsidR="003B5DDC" w:rsidRPr="004974DC" w:rsidRDefault="003B5DDC" w:rsidP="001513BF">
            <w:pPr>
              <w:ind w:firstLine="600"/>
              <w:rPr>
                <w:sz w:val="22"/>
                <w:szCs w:val="22"/>
              </w:rPr>
            </w:pPr>
          </w:p>
        </w:tc>
      </w:tr>
      <w:tr w:rsidR="00780711" w:rsidRPr="004974DC" w14:paraId="7FA0A66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C7C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  <w:highlight w:val="cyan"/>
              </w:rPr>
            </w:pPr>
            <w:r w:rsidRPr="004974DC">
              <w:rPr>
                <w:i/>
                <w:sz w:val="22"/>
                <w:szCs w:val="22"/>
              </w:rPr>
              <w:t>Способ обеспечения исполнения обязательств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171C2" w14:textId="77777777" w:rsidR="00B64756" w:rsidRPr="004974DC" w:rsidRDefault="00B64756" w:rsidP="00B64756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обеспечение исполнения обязательств Застройщика (залогодателя) по договору участия в долевом строительстве объекта с момента государственной регистрации договора у участников долевого строительства (залогодержателей), считаются находящимися в залоге предоставленный для строительства (создания) объекта недвижимости, в составе которого будут находиться объекты долевого строительства, земельный участок, принадлежащий застройщику на праве собственности и строящиеся (создаваемые) на этом земельном участке объект долевого строительства.</w:t>
            </w:r>
          </w:p>
          <w:p w14:paraId="7DA60B4C" w14:textId="77777777" w:rsidR="00B64756" w:rsidRPr="004974DC" w:rsidRDefault="00B64756" w:rsidP="00B64756">
            <w:pPr>
              <w:jc w:val="both"/>
              <w:rPr>
                <w:sz w:val="22"/>
                <w:szCs w:val="22"/>
              </w:rPr>
            </w:pPr>
          </w:p>
          <w:p w14:paraId="660C4B0F" w14:textId="77777777" w:rsidR="00B64756" w:rsidRPr="004974DC" w:rsidRDefault="00B64756" w:rsidP="00B64756">
            <w:pPr>
              <w:jc w:val="both"/>
              <w:rPr>
                <w:sz w:val="22"/>
                <w:szCs w:val="22"/>
              </w:rPr>
            </w:pPr>
            <w:r w:rsidRPr="004974DC">
              <w:rPr>
                <w:rFonts w:eastAsia="Batang"/>
                <w:sz w:val="22"/>
                <w:szCs w:val="22"/>
              </w:rPr>
              <w:t>Г</w:t>
            </w:r>
            <w:r w:rsidRPr="004974DC">
              <w:rPr>
                <w:snapToGrid w:val="0"/>
                <w:sz w:val="22"/>
                <w:szCs w:val="22"/>
              </w:rPr>
              <w:t xml:space="preserve">ражданская ответственность </w:t>
            </w:r>
            <w:r w:rsidRPr="004974DC">
              <w:rPr>
                <w:sz w:val="22"/>
                <w:szCs w:val="22"/>
              </w:rPr>
              <w:t xml:space="preserve"> ООО «ЖИРАФ</w:t>
            </w:r>
            <w:r w:rsidR="00576C0B" w:rsidRPr="004974DC">
              <w:rPr>
                <w:sz w:val="22"/>
                <w:szCs w:val="22"/>
              </w:rPr>
              <w:t>ФА</w:t>
            </w:r>
            <w:r w:rsidRPr="004974DC">
              <w:rPr>
                <w:sz w:val="22"/>
                <w:szCs w:val="22"/>
              </w:rPr>
              <w:t>»</w:t>
            </w:r>
            <w:r w:rsidRPr="004974DC">
              <w:rPr>
                <w:snapToGrid w:val="0"/>
                <w:sz w:val="22"/>
                <w:szCs w:val="22"/>
              </w:rPr>
              <w:t xml:space="preserve"> за неисполнение или ненадлежащее исполнение обязательств по передаче жилого помещения по договору участия в долевом строительстве застрахована в  О</w:t>
            </w:r>
            <w:r w:rsidR="007E37DC" w:rsidRPr="004974DC">
              <w:rPr>
                <w:snapToGrid w:val="0"/>
                <w:sz w:val="22"/>
                <w:szCs w:val="22"/>
              </w:rPr>
              <w:t>О</w:t>
            </w:r>
            <w:r w:rsidRPr="004974DC">
              <w:rPr>
                <w:snapToGrid w:val="0"/>
                <w:sz w:val="22"/>
                <w:szCs w:val="22"/>
              </w:rPr>
              <w:t>О «</w:t>
            </w:r>
            <w:r w:rsidRPr="004974DC">
              <w:rPr>
                <w:sz w:val="22"/>
                <w:szCs w:val="22"/>
              </w:rPr>
              <w:t>Страховая компания «</w:t>
            </w:r>
            <w:r w:rsidR="007E37DC" w:rsidRPr="004974DC">
              <w:rPr>
                <w:sz w:val="22"/>
                <w:szCs w:val="22"/>
              </w:rPr>
              <w:t>Советская</w:t>
            </w:r>
            <w:r w:rsidRPr="004974DC">
              <w:rPr>
                <w:sz w:val="22"/>
                <w:szCs w:val="22"/>
              </w:rPr>
              <w:t>».</w:t>
            </w:r>
            <w:r w:rsidRPr="004974DC">
              <w:rPr>
                <w:snapToGrid w:val="0"/>
                <w:sz w:val="22"/>
                <w:szCs w:val="22"/>
              </w:rPr>
              <w:t xml:space="preserve"> Договор </w:t>
            </w:r>
            <w:r w:rsidR="007E37DC" w:rsidRPr="004974DC">
              <w:rPr>
                <w:bCs/>
                <w:snapToGrid w:val="0"/>
                <w:sz w:val="22"/>
                <w:szCs w:val="22"/>
              </w:rPr>
              <w:t>№ДС/2015</w:t>
            </w:r>
            <w:r w:rsidR="002B7F3C" w:rsidRPr="004974DC">
              <w:rPr>
                <w:bCs/>
                <w:snapToGrid w:val="0"/>
                <w:sz w:val="22"/>
                <w:szCs w:val="22"/>
              </w:rPr>
              <w:t>-094</w:t>
            </w:r>
            <w:r w:rsidR="00AF024F">
              <w:rPr>
                <w:bCs/>
                <w:snapToGrid w:val="0"/>
                <w:sz w:val="22"/>
                <w:szCs w:val="22"/>
              </w:rPr>
              <w:t xml:space="preserve">6 </w:t>
            </w:r>
            <w:r w:rsidRPr="004974DC">
              <w:rPr>
                <w:sz w:val="22"/>
                <w:szCs w:val="22"/>
              </w:rPr>
              <w:t>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 w:rsidRPr="004974DC">
              <w:rPr>
                <w:bCs/>
                <w:snapToGrid w:val="0"/>
                <w:sz w:val="22"/>
                <w:szCs w:val="22"/>
              </w:rPr>
              <w:t xml:space="preserve"> от </w:t>
            </w:r>
            <w:r w:rsidR="002B7F3C" w:rsidRPr="004974DC">
              <w:rPr>
                <w:bCs/>
                <w:snapToGrid w:val="0"/>
                <w:sz w:val="22"/>
                <w:szCs w:val="22"/>
              </w:rPr>
              <w:t>01.06.</w:t>
            </w:r>
            <w:r w:rsidRPr="004974DC">
              <w:rPr>
                <w:bCs/>
                <w:snapToGrid w:val="0"/>
                <w:sz w:val="22"/>
                <w:szCs w:val="22"/>
              </w:rPr>
              <w:t xml:space="preserve"> 201</w:t>
            </w:r>
            <w:r w:rsidR="007E37DC" w:rsidRPr="004974DC">
              <w:rPr>
                <w:bCs/>
                <w:snapToGrid w:val="0"/>
                <w:sz w:val="22"/>
                <w:szCs w:val="22"/>
              </w:rPr>
              <w:t>5</w:t>
            </w:r>
            <w:r w:rsidRPr="004974DC">
              <w:rPr>
                <w:bCs/>
                <w:snapToGrid w:val="0"/>
                <w:sz w:val="22"/>
                <w:szCs w:val="22"/>
              </w:rPr>
              <w:t>года</w:t>
            </w:r>
            <w:r w:rsidR="007E37DC" w:rsidRPr="004974DC">
              <w:rPr>
                <w:snapToGrid w:val="0"/>
                <w:sz w:val="22"/>
                <w:szCs w:val="22"/>
              </w:rPr>
              <w:t>.</w:t>
            </w:r>
          </w:p>
          <w:p w14:paraId="00A86062" w14:textId="77777777" w:rsidR="00B64756" w:rsidRPr="004974DC" w:rsidRDefault="00B64756" w:rsidP="00B64756">
            <w:pPr>
              <w:pStyle w:val="FR1"/>
              <w:spacing w:before="0" w:line="240" w:lineRule="auto"/>
              <w:ind w:left="0" w:right="0" w:firstLine="0"/>
              <w:jc w:val="both"/>
              <w:rPr>
                <w:b w:val="0"/>
                <w:snapToGrid w:val="0"/>
                <w:sz w:val="22"/>
                <w:szCs w:val="22"/>
              </w:rPr>
            </w:pPr>
          </w:p>
          <w:p w14:paraId="56865296" w14:textId="77777777" w:rsidR="00B64756" w:rsidRPr="004974DC" w:rsidRDefault="00B64756" w:rsidP="00B64756">
            <w:pPr>
              <w:pStyle w:val="FR1"/>
              <w:spacing w:before="0" w:line="240" w:lineRule="auto"/>
              <w:ind w:left="0" w:right="0" w:firstLine="0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74DC">
              <w:rPr>
                <w:b w:val="0"/>
                <w:snapToGrid w:val="0"/>
                <w:sz w:val="22"/>
                <w:szCs w:val="22"/>
              </w:rPr>
              <w:t xml:space="preserve">Срок страхования: до </w:t>
            </w:r>
            <w:r w:rsidRPr="004974DC">
              <w:rPr>
                <w:rFonts w:eastAsia="Times New Roman"/>
                <w:b w:val="0"/>
                <w:sz w:val="22"/>
                <w:szCs w:val="22"/>
              </w:rPr>
              <w:t>«</w:t>
            </w:r>
            <w:r w:rsidR="002B7F3C" w:rsidRPr="004974DC">
              <w:rPr>
                <w:rFonts w:eastAsia="Times New Roman"/>
                <w:b w:val="0"/>
                <w:sz w:val="22"/>
                <w:szCs w:val="22"/>
              </w:rPr>
              <w:t>01</w:t>
            </w:r>
            <w:r w:rsidR="007E37DC" w:rsidRPr="004974DC">
              <w:rPr>
                <w:rFonts w:eastAsia="Times New Roman"/>
                <w:b w:val="0"/>
                <w:sz w:val="22"/>
                <w:szCs w:val="22"/>
              </w:rPr>
              <w:t xml:space="preserve">» </w:t>
            </w:r>
            <w:r w:rsidR="004974DC" w:rsidRPr="004974DC">
              <w:rPr>
                <w:rFonts w:eastAsia="Times New Roman"/>
                <w:b w:val="0"/>
                <w:sz w:val="22"/>
                <w:szCs w:val="22"/>
              </w:rPr>
              <w:t>октября</w:t>
            </w:r>
            <w:r w:rsidR="007E37DC" w:rsidRPr="004974DC">
              <w:rPr>
                <w:rFonts w:eastAsia="Times New Roman"/>
                <w:b w:val="0"/>
                <w:sz w:val="22"/>
                <w:szCs w:val="22"/>
              </w:rPr>
              <w:t xml:space="preserve">  201</w:t>
            </w:r>
            <w:r w:rsidR="002B7F3C" w:rsidRPr="004974DC">
              <w:rPr>
                <w:rFonts w:eastAsia="Times New Roman"/>
                <w:b w:val="0"/>
                <w:sz w:val="22"/>
                <w:szCs w:val="22"/>
              </w:rPr>
              <w:t>8 г</w:t>
            </w:r>
            <w:r w:rsidRPr="004974DC">
              <w:rPr>
                <w:rFonts w:eastAsia="Times New Roman"/>
                <w:b w:val="0"/>
                <w:sz w:val="22"/>
                <w:szCs w:val="22"/>
              </w:rPr>
              <w:t>ода.»</w:t>
            </w:r>
          </w:p>
          <w:p w14:paraId="7A1B2D2A" w14:textId="77777777" w:rsidR="003B5DDC" w:rsidRPr="004974DC" w:rsidRDefault="003B5DDC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C4EA6B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D140" w14:textId="77777777" w:rsidR="00780711" w:rsidRPr="004974DC" w:rsidRDefault="00780711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Иные договора и сделки, на основании которых привлекаются </w:t>
            </w:r>
            <w:r w:rsidRPr="004974DC">
              <w:rPr>
                <w:i/>
                <w:sz w:val="22"/>
                <w:szCs w:val="22"/>
              </w:rPr>
              <w:lastRenderedPageBreak/>
              <w:t>денежные средства для строительства (создания) объекта, за исключением привлечения денежных средств на основании договоров</w:t>
            </w:r>
          </w:p>
          <w:p w14:paraId="59946CA0" w14:textId="77777777" w:rsidR="00017280" w:rsidRPr="004974DC" w:rsidRDefault="00017280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1810F1" w14:textId="77777777" w:rsidR="00780711" w:rsidRPr="004974DC" w:rsidRDefault="00780711" w:rsidP="001557E6">
            <w:pPr>
              <w:ind w:left="169"/>
              <w:jc w:val="center"/>
              <w:rPr>
                <w:noProof/>
                <w:sz w:val="22"/>
                <w:szCs w:val="22"/>
              </w:rPr>
            </w:pPr>
            <w:r w:rsidRPr="004974DC">
              <w:rPr>
                <w:noProof/>
                <w:sz w:val="22"/>
                <w:szCs w:val="22"/>
              </w:rPr>
              <w:lastRenderedPageBreak/>
              <w:t>Отсутсвуют</w:t>
            </w:r>
          </w:p>
        </w:tc>
      </w:tr>
    </w:tbl>
    <w:p w14:paraId="205ED163" w14:textId="77777777" w:rsidR="00780711" w:rsidRPr="004974DC" w:rsidRDefault="00780711" w:rsidP="00D03E34">
      <w:pPr>
        <w:ind w:left="169"/>
        <w:jc w:val="both"/>
        <w:rPr>
          <w:sz w:val="22"/>
          <w:szCs w:val="22"/>
        </w:rPr>
      </w:pPr>
      <w:r w:rsidRPr="004974DC">
        <w:rPr>
          <w:i/>
          <w:sz w:val="22"/>
          <w:szCs w:val="22"/>
          <w:u w:val="single"/>
        </w:rPr>
        <w:lastRenderedPageBreak/>
        <w:t>Примечание:</w:t>
      </w:r>
      <w:r w:rsidRPr="004974DC">
        <w:rPr>
          <w:sz w:val="22"/>
          <w:szCs w:val="22"/>
        </w:rPr>
        <w:t xml:space="preserve"> </w:t>
      </w:r>
    </w:p>
    <w:p w14:paraId="70939635" w14:textId="77777777" w:rsidR="00780711" w:rsidRPr="004974DC" w:rsidRDefault="00017280" w:rsidP="00D03E34">
      <w:pPr>
        <w:ind w:left="169"/>
        <w:jc w:val="both"/>
        <w:rPr>
          <w:sz w:val="22"/>
          <w:szCs w:val="22"/>
        </w:rPr>
      </w:pPr>
      <w:r w:rsidRPr="004974DC">
        <w:rPr>
          <w:sz w:val="22"/>
          <w:szCs w:val="22"/>
        </w:rPr>
        <w:t>* площади квартир</w:t>
      </w:r>
      <w:r w:rsidR="00A64D56" w:rsidRPr="004974DC">
        <w:rPr>
          <w:sz w:val="22"/>
          <w:szCs w:val="22"/>
        </w:rPr>
        <w:t>,</w:t>
      </w:r>
      <w:r w:rsidRPr="004974DC">
        <w:rPr>
          <w:sz w:val="22"/>
          <w:szCs w:val="22"/>
        </w:rPr>
        <w:t xml:space="preserve"> </w:t>
      </w:r>
      <w:r w:rsidR="00780711" w:rsidRPr="004974DC">
        <w:rPr>
          <w:sz w:val="22"/>
          <w:szCs w:val="22"/>
        </w:rPr>
        <w:t xml:space="preserve"> </w:t>
      </w:r>
      <w:r w:rsidR="00F353C2" w:rsidRPr="004974DC">
        <w:rPr>
          <w:color w:val="000000" w:themeColor="text1"/>
          <w:sz w:val="22"/>
          <w:szCs w:val="22"/>
        </w:rPr>
        <w:t xml:space="preserve">площади помещений  общего пользования, площади технических помещений </w:t>
      </w:r>
      <w:r w:rsidR="00780711" w:rsidRPr="004974DC">
        <w:rPr>
          <w:sz w:val="22"/>
          <w:szCs w:val="22"/>
        </w:rPr>
        <w:t>будут уточнены после ввода объекта в эксплуатацию по замерам органа, осуществляющего инвентаризацию объектов по  городу Твери.</w:t>
      </w:r>
    </w:p>
    <w:p w14:paraId="68F667E3" w14:textId="77777777" w:rsidR="00780711" w:rsidRPr="00D808BA" w:rsidRDefault="00780711" w:rsidP="00D03E34">
      <w:pPr>
        <w:ind w:left="169"/>
        <w:jc w:val="both"/>
        <w:rPr>
          <w:sz w:val="22"/>
          <w:szCs w:val="22"/>
        </w:rPr>
      </w:pPr>
    </w:p>
    <w:p w14:paraId="4FFC5A63" w14:textId="77777777" w:rsidR="00780711" w:rsidRPr="00D808BA" w:rsidRDefault="00780711" w:rsidP="00D03E34">
      <w:pPr>
        <w:ind w:left="169"/>
        <w:jc w:val="both"/>
        <w:rPr>
          <w:sz w:val="22"/>
          <w:szCs w:val="22"/>
        </w:rPr>
      </w:pPr>
    </w:p>
    <w:p w14:paraId="1F246986" w14:textId="77777777" w:rsidR="00E662FE" w:rsidRPr="00857BB1" w:rsidRDefault="00E662FE" w:rsidP="00E662FE">
      <w:pPr>
        <w:ind w:right="175"/>
        <w:jc w:val="both"/>
        <w:rPr>
          <w:b/>
        </w:rPr>
      </w:pPr>
      <w:r w:rsidRPr="00857BB1">
        <w:rPr>
          <w:b/>
        </w:rPr>
        <w:t xml:space="preserve">Директор ООО УК «Согласие» - </w:t>
      </w:r>
    </w:p>
    <w:p w14:paraId="52F10030" w14:textId="77777777" w:rsidR="00E662FE" w:rsidRPr="00A62C91" w:rsidRDefault="00E662FE" w:rsidP="00E662FE">
      <w:pPr>
        <w:rPr>
          <w:b/>
        </w:rPr>
      </w:pPr>
      <w:r w:rsidRPr="00857BB1">
        <w:rPr>
          <w:b/>
        </w:rPr>
        <w:t>Управляющей компании ООО «ЖИРАФ</w:t>
      </w:r>
      <w:r w:rsidR="00576C0B" w:rsidRPr="00857BB1">
        <w:rPr>
          <w:b/>
        </w:rPr>
        <w:t>ФА</w:t>
      </w:r>
      <w:r w:rsidRPr="00857BB1">
        <w:rPr>
          <w:b/>
        </w:rPr>
        <w:t>»</w:t>
      </w:r>
      <w:r w:rsidRPr="00857BB1">
        <w:rPr>
          <w:b/>
        </w:rPr>
        <w:tab/>
        <w:t xml:space="preserve">   _____________  С.Е. Власенко</w:t>
      </w:r>
    </w:p>
    <w:p w14:paraId="02A1085C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76CA5981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4BD8B0E3" w14:textId="77777777" w:rsidR="00780711" w:rsidRDefault="00E72D63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DC5C66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</w:t>
      </w:r>
      <w:r w:rsidR="00780711" w:rsidRPr="00E72D63">
        <w:rPr>
          <w:b/>
          <w:sz w:val="22"/>
          <w:szCs w:val="22"/>
        </w:rPr>
        <w:t>М.П.</w:t>
      </w:r>
    </w:p>
    <w:p w14:paraId="5306CB28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46AC9D70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720BEB5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E410A9B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5040C8E1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0674138" w14:textId="77777777" w:rsidR="00B1485A" w:rsidRPr="00D808BA" w:rsidRDefault="00B1485A" w:rsidP="009E1C8C">
      <w:pPr>
        <w:ind w:left="4236" w:right="175" w:firstLine="720"/>
        <w:jc w:val="both"/>
        <w:outlineLvl w:val="0"/>
      </w:pPr>
    </w:p>
    <w:sectPr w:rsidR="00B1485A" w:rsidRPr="00D808BA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2055E" w14:textId="77777777" w:rsidR="00C33D3E" w:rsidRDefault="00C33D3E" w:rsidP="00C21951">
      <w:r>
        <w:separator/>
      </w:r>
    </w:p>
  </w:endnote>
  <w:endnote w:type="continuationSeparator" w:id="0">
    <w:p w14:paraId="0A0C5013" w14:textId="77777777" w:rsidR="00C33D3E" w:rsidRDefault="00C33D3E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8A96" w14:textId="77777777" w:rsidR="00594955" w:rsidRDefault="009E51F1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495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68817" w14:textId="77777777" w:rsidR="00594955" w:rsidRDefault="00594955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F3EB3" w14:textId="77777777" w:rsidR="00594955" w:rsidRDefault="009E51F1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49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1A25">
      <w:rPr>
        <w:rStyle w:val="a8"/>
        <w:noProof/>
      </w:rPr>
      <w:t>4</w:t>
    </w:r>
    <w:r>
      <w:rPr>
        <w:rStyle w:val="a8"/>
      </w:rPr>
      <w:fldChar w:fldCharType="end"/>
    </w:r>
  </w:p>
  <w:p w14:paraId="5C753351" w14:textId="77777777" w:rsidR="00594955" w:rsidRDefault="00594955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DE73E" w14:textId="77777777" w:rsidR="00C33D3E" w:rsidRDefault="00C33D3E" w:rsidP="00C21951">
      <w:r>
        <w:separator/>
      </w:r>
    </w:p>
  </w:footnote>
  <w:footnote w:type="continuationSeparator" w:id="0">
    <w:p w14:paraId="1290F040" w14:textId="77777777" w:rsidR="00C33D3E" w:rsidRDefault="00C33D3E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7355"/>
    <w:rsid w:val="00017280"/>
    <w:rsid w:val="00021814"/>
    <w:rsid w:val="000725E1"/>
    <w:rsid w:val="000C390F"/>
    <w:rsid w:val="000C45A4"/>
    <w:rsid w:val="000F1214"/>
    <w:rsid w:val="00103958"/>
    <w:rsid w:val="00116562"/>
    <w:rsid w:val="00121AD7"/>
    <w:rsid w:val="001513BF"/>
    <w:rsid w:val="001557E6"/>
    <w:rsid w:val="00186011"/>
    <w:rsid w:val="001A7105"/>
    <w:rsid w:val="001D263D"/>
    <w:rsid w:val="001E3FB6"/>
    <w:rsid w:val="00223584"/>
    <w:rsid w:val="00241A25"/>
    <w:rsid w:val="002B5DED"/>
    <w:rsid w:val="002B696B"/>
    <w:rsid w:val="002B7F3C"/>
    <w:rsid w:val="002C0DA1"/>
    <w:rsid w:val="002E0B7C"/>
    <w:rsid w:val="00307643"/>
    <w:rsid w:val="00325176"/>
    <w:rsid w:val="00337327"/>
    <w:rsid w:val="0035402C"/>
    <w:rsid w:val="003778F9"/>
    <w:rsid w:val="0038493C"/>
    <w:rsid w:val="003B5DDC"/>
    <w:rsid w:val="003C2ED5"/>
    <w:rsid w:val="003D055A"/>
    <w:rsid w:val="0046224C"/>
    <w:rsid w:val="00475F7F"/>
    <w:rsid w:val="00482EF9"/>
    <w:rsid w:val="004974DC"/>
    <w:rsid w:val="004A1E8F"/>
    <w:rsid w:val="004B68AD"/>
    <w:rsid w:val="004E24AF"/>
    <w:rsid w:val="004F7BBA"/>
    <w:rsid w:val="00502476"/>
    <w:rsid w:val="0051217F"/>
    <w:rsid w:val="00523F62"/>
    <w:rsid w:val="005310E5"/>
    <w:rsid w:val="0054454B"/>
    <w:rsid w:val="00576C0B"/>
    <w:rsid w:val="00583DD9"/>
    <w:rsid w:val="00587B73"/>
    <w:rsid w:val="00594955"/>
    <w:rsid w:val="005B7433"/>
    <w:rsid w:val="00644686"/>
    <w:rsid w:val="006708ED"/>
    <w:rsid w:val="00690796"/>
    <w:rsid w:val="006A381F"/>
    <w:rsid w:val="006A4845"/>
    <w:rsid w:val="006C36BD"/>
    <w:rsid w:val="0070120D"/>
    <w:rsid w:val="00751902"/>
    <w:rsid w:val="007571E4"/>
    <w:rsid w:val="00780711"/>
    <w:rsid w:val="0078520C"/>
    <w:rsid w:val="00786E60"/>
    <w:rsid w:val="007D08DB"/>
    <w:rsid w:val="007E37DC"/>
    <w:rsid w:val="007F6B9A"/>
    <w:rsid w:val="008576F7"/>
    <w:rsid w:val="00857BB1"/>
    <w:rsid w:val="0086671B"/>
    <w:rsid w:val="00897142"/>
    <w:rsid w:val="008C2BC7"/>
    <w:rsid w:val="008C6CBB"/>
    <w:rsid w:val="008E3C3C"/>
    <w:rsid w:val="00910E74"/>
    <w:rsid w:val="00914432"/>
    <w:rsid w:val="00933ECB"/>
    <w:rsid w:val="009A2F8F"/>
    <w:rsid w:val="009B2E41"/>
    <w:rsid w:val="009C7846"/>
    <w:rsid w:val="009E1C8C"/>
    <w:rsid w:val="009E51F1"/>
    <w:rsid w:val="00A63B8D"/>
    <w:rsid w:val="00A64D56"/>
    <w:rsid w:val="00A85BBF"/>
    <w:rsid w:val="00A969F3"/>
    <w:rsid w:val="00AC3292"/>
    <w:rsid w:val="00AC4F9E"/>
    <w:rsid w:val="00AF024F"/>
    <w:rsid w:val="00AF5AA0"/>
    <w:rsid w:val="00AF5DFE"/>
    <w:rsid w:val="00B1485A"/>
    <w:rsid w:val="00B37F90"/>
    <w:rsid w:val="00B51B50"/>
    <w:rsid w:val="00B61718"/>
    <w:rsid w:val="00B64756"/>
    <w:rsid w:val="00B66E1F"/>
    <w:rsid w:val="00B70D2B"/>
    <w:rsid w:val="00B86C52"/>
    <w:rsid w:val="00BB0E83"/>
    <w:rsid w:val="00BD78C2"/>
    <w:rsid w:val="00C019C2"/>
    <w:rsid w:val="00C21951"/>
    <w:rsid w:val="00C33D3E"/>
    <w:rsid w:val="00C91CA6"/>
    <w:rsid w:val="00CB1B71"/>
    <w:rsid w:val="00CB7314"/>
    <w:rsid w:val="00CC2905"/>
    <w:rsid w:val="00D03E34"/>
    <w:rsid w:val="00D13986"/>
    <w:rsid w:val="00D20F09"/>
    <w:rsid w:val="00D66D68"/>
    <w:rsid w:val="00D808BA"/>
    <w:rsid w:val="00DC5412"/>
    <w:rsid w:val="00DC5C66"/>
    <w:rsid w:val="00DD21C7"/>
    <w:rsid w:val="00DD5C97"/>
    <w:rsid w:val="00E16894"/>
    <w:rsid w:val="00E22029"/>
    <w:rsid w:val="00E31D34"/>
    <w:rsid w:val="00E36071"/>
    <w:rsid w:val="00E374F4"/>
    <w:rsid w:val="00E37D11"/>
    <w:rsid w:val="00E662FE"/>
    <w:rsid w:val="00E72D63"/>
    <w:rsid w:val="00E92F5E"/>
    <w:rsid w:val="00EB2862"/>
    <w:rsid w:val="00EE64D0"/>
    <w:rsid w:val="00EE6D2C"/>
    <w:rsid w:val="00F1017C"/>
    <w:rsid w:val="00F133E2"/>
    <w:rsid w:val="00F353C2"/>
    <w:rsid w:val="00F42D67"/>
    <w:rsid w:val="00F46E9D"/>
    <w:rsid w:val="00F50506"/>
    <w:rsid w:val="00F75720"/>
    <w:rsid w:val="00F9153A"/>
    <w:rsid w:val="00FA2259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FF3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комментар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комментар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A249-D1B4-0D40-AED1-BFAA96E6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2142</Words>
  <Characters>12216</Characters>
  <Application>Microsoft Macintosh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Olga</cp:lastModifiedBy>
  <cp:revision>3</cp:revision>
  <dcterms:created xsi:type="dcterms:W3CDTF">2015-06-03T08:01:00Z</dcterms:created>
  <dcterms:modified xsi:type="dcterms:W3CDTF">2015-06-18T15:43:00Z</dcterms:modified>
</cp:coreProperties>
</file>